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08" w:rsidRPr="00F11508" w:rsidRDefault="00F11508" w:rsidP="00F11508">
      <w:pPr>
        <w:spacing w:after="0" w:line="240" w:lineRule="auto"/>
        <w:rPr>
          <w:rFonts w:ascii="Calibri" w:eastAsia="Times New Roman" w:hAnsi="Calibri" w:cs="Times New Roman"/>
          <w:color w:val="000000"/>
          <w:sz w:val="24"/>
          <w:szCs w:val="24"/>
          <w:lang w:eastAsia="de-CH"/>
        </w:rPr>
      </w:pPr>
      <w:r w:rsidRPr="00F11508">
        <w:rPr>
          <w:rFonts w:ascii="Calibri" w:eastAsia="Times New Roman" w:hAnsi="Calibri" w:cs="Times New Roman"/>
          <w:color w:val="000000"/>
          <w:sz w:val="24"/>
          <w:szCs w:val="24"/>
          <w:lang w:eastAsia="de-CH"/>
        </w:rPr>
        <w:t> </w:t>
      </w:r>
    </w:p>
    <w:tbl>
      <w:tblPr>
        <w:tblW w:w="5000" w:type="pct"/>
        <w:jc w:val="center"/>
        <w:tblCellSpacing w:w="0" w:type="dxa"/>
        <w:shd w:val="clear" w:color="auto" w:fill="FAFAFA"/>
        <w:tblCellMar>
          <w:left w:w="0" w:type="dxa"/>
          <w:right w:w="0" w:type="dxa"/>
        </w:tblCellMar>
        <w:tblLook w:val="04A0"/>
      </w:tblPr>
      <w:tblGrid>
        <w:gridCol w:w="9072"/>
      </w:tblGrid>
      <w:tr w:rsidR="00F11508" w:rsidRPr="00F11508" w:rsidTr="00F11508">
        <w:trPr>
          <w:tblCellSpacing w:w="0" w:type="dxa"/>
          <w:jc w:val="center"/>
        </w:trPr>
        <w:tc>
          <w:tcPr>
            <w:tcW w:w="0" w:type="auto"/>
            <w:shd w:val="clear" w:color="auto" w:fill="FAFAFA"/>
            <w:hideMark/>
          </w:tcPr>
          <w:tbl>
            <w:tblPr>
              <w:tblW w:w="9000" w:type="dxa"/>
              <w:jc w:val="center"/>
              <w:tblCellSpacing w:w="0" w:type="dxa"/>
              <w:shd w:val="clear" w:color="auto" w:fill="FFFFFF"/>
              <w:tblCellMar>
                <w:left w:w="0" w:type="dxa"/>
                <w:right w:w="0" w:type="dxa"/>
              </w:tblCellMar>
              <w:tblLook w:val="04A0"/>
            </w:tblPr>
            <w:tblGrid>
              <w:gridCol w:w="9000"/>
            </w:tblGrid>
            <w:tr w:rsidR="00F11508" w:rsidRPr="00F11508">
              <w:trPr>
                <w:tblCellSpacing w:w="0" w:type="dxa"/>
                <w:jc w:val="center"/>
              </w:trPr>
              <w:tc>
                <w:tcPr>
                  <w:tcW w:w="0" w:type="auto"/>
                  <w:shd w:val="clear" w:color="auto" w:fill="FFFFFF"/>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tblPr>
                  <w:tblGrid>
                    <w:gridCol w:w="5850"/>
                    <w:gridCol w:w="2850"/>
                  </w:tblGrid>
                  <w:tr w:rsidR="00F11508" w:rsidRPr="00F11508">
                    <w:trPr>
                      <w:tblCellSpacing w:w="0" w:type="dxa"/>
                    </w:trPr>
                    <w:tc>
                      <w:tcPr>
                        <w:tcW w:w="0" w:type="auto"/>
                        <w:hideMark/>
                      </w:tcPr>
                      <w:p w:rsidR="00F11508" w:rsidRPr="00F11508" w:rsidRDefault="00F11508" w:rsidP="00F11508">
                        <w:pPr>
                          <w:spacing w:after="0" w:line="240" w:lineRule="auto"/>
                          <w:rPr>
                            <w:rFonts w:ascii="Arial" w:eastAsia="Times New Roman" w:hAnsi="Arial" w:cs="Arial"/>
                            <w:color w:val="555555"/>
                            <w:sz w:val="14"/>
                            <w:szCs w:val="14"/>
                            <w:lang w:eastAsia="de-CH"/>
                          </w:rPr>
                        </w:pPr>
                        <w:r w:rsidRPr="00F11508">
                          <w:rPr>
                            <w:rFonts w:ascii="Arial" w:eastAsia="Times New Roman" w:hAnsi="Arial" w:cs="Arial"/>
                            <w:color w:val="555555"/>
                            <w:sz w:val="14"/>
                            <w:szCs w:val="14"/>
                            <w:lang w:eastAsia="de-CH"/>
                          </w:rPr>
                          <w:t xml:space="preserve">Sollte diese E-Mail nicht einwandfrei zu lesen sein, klicken Sie </w:t>
                        </w:r>
                        <w:hyperlink r:id="rId4" w:tgtFrame="_blank" w:history="1">
                          <w:r w:rsidRPr="00F11508">
                            <w:rPr>
                              <w:rFonts w:ascii="Arial" w:eastAsia="Times New Roman" w:hAnsi="Arial" w:cs="Arial"/>
                              <w:color w:val="E31F2B"/>
                              <w:sz w:val="14"/>
                              <w:szCs w:val="14"/>
                              <w:lang w:eastAsia="de-CH"/>
                            </w:rPr>
                            <w:t>hier</w:t>
                          </w:r>
                        </w:hyperlink>
                        <w:r w:rsidRPr="00F11508">
                          <w:rPr>
                            <w:rFonts w:ascii="Arial" w:eastAsia="Times New Roman" w:hAnsi="Arial" w:cs="Arial"/>
                            <w:color w:val="555555"/>
                            <w:sz w:val="14"/>
                            <w:szCs w:val="14"/>
                            <w:lang w:eastAsia="de-CH"/>
                          </w:rPr>
                          <w:t>.</w:t>
                        </w:r>
                      </w:p>
                    </w:tc>
                    <w:tc>
                      <w:tcPr>
                        <w:tcW w:w="2850" w:type="dxa"/>
                        <w:hideMark/>
                      </w:tcPr>
                      <w:p w:rsidR="00F11508" w:rsidRPr="00F11508" w:rsidRDefault="00F11508" w:rsidP="00F11508">
                        <w:pPr>
                          <w:spacing w:after="0" w:line="240" w:lineRule="auto"/>
                          <w:rPr>
                            <w:rFonts w:ascii="Times New Roman" w:eastAsia="Times New Roman" w:hAnsi="Times New Roman" w:cs="Times New Roman"/>
                            <w:color w:val="000000"/>
                            <w:sz w:val="24"/>
                            <w:szCs w:val="24"/>
                            <w:lang w:eastAsia="de-CH"/>
                          </w:rPr>
                        </w:pPr>
                      </w:p>
                    </w:tc>
                  </w:tr>
                </w:tbl>
                <w:p w:rsidR="00F11508" w:rsidRPr="00F11508" w:rsidRDefault="00F11508" w:rsidP="00F11508">
                  <w:pPr>
                    <w:spacing w:after="0" w:line="240" w:lineRule="auto"/>
                    <w:rPr>
                      <w:rFonts w:ascii="Times New Roman" w:eastAsia="Times New Roman" w:hAnsi="Times New Roman" w:cs="Times New Roman"/>
                      <w:color w:val="000000"/>
                      <w:sz w:val="24"/>
                      <w:szCs w:val="24"/>
                      <w:lang w:eastAsia="de-CH"/>
                    </w:rPr>
                  </w:pPr>
                </w:p>
              </w:tc>
            </w:tr>
          </w:tbl>
          <w:p w:rsidR="00F11508" w:rsidRPr="00F11508" w:rsidRDefault="00F11508" w:rsidP="00F11508">
            <w:pPr>
              <w:spacing w:after="0" w:line="240" w:lineRule="auto"/>
              <w:jc w:val="center"/>
              <w:rPr>
                <w:rFonts w:ascii="Times New Roman" w:eastAsia="Times New Roman" w:hAnsi="Times New Roman" w:cs="Times New Roman"/>
                <w:vanish/>
                <w:color w:val="000000"/>
                <w:sz w:val="24"/>
                <w:szCs w:val="24"/>
                <w:lang w:eastAsia="de-CH"/>
              </w:rPr>
            </w:pPr>
          </w:p>
          <w:tbl>
            <w:tblPr>
              <w:tblW w:w="9000" w:type="dxa"/>
              <w:jc w:val="center"/>
              <w:tblCellSpacing w:w="0" w:type="dxa"/>
              <w:tblBorders>
                <w:top w:val="single" w:sz="6" w:space="0" w:color="FAFAFA"/>
                <w:left w:val="single" w:sz="6" w:space="0" w:color="FAFAFA"/>
                <w:bottom w:val="single" w:sz="6" w:space="0" w:color="FAFAFA"/>
                <w:right w:val="single" w:sz="6" w:space="0" w:color="FAFAFA"/>
              </w:tblBorders>
              <w:shd w:val="clear" w:color="auto" w:fill="FFFFFF"/>
              <w:tblCellMar>
                <w:left w:w="0" w:type="dxa"/>
                <w:right w:w="0" w:type="dxa"/>
              </w:tblCellMar>
              <w:tblLook w:val="04A0"/>
            </w:tblPr>
            <w:tblGrid>
              <w:gridCol w:w="9056"/>
            </w:tblGrid>
            <w:tr w:rsidR="00F11508" w:rsidRPr="00F11508">
              <w:trPr>
                <w:tblCellSpacing w:w="0" w:type="dxa"/>
                <w:jc w:val="center"/>
              </w:trPr>
              <w:tc>
                <w:tcPr>
                  <w:tcW w:w="0" w:type="auto"/>
                  <w:shd w:val="clear" w:color="auto" w:fill="FFFFFF"/>
                  <w:hideMark/>
                </w:tcPr>
                <w:tbl>
                  <w:tblPr>
                    <w:tblW w:w="9000" w:type="dxa"/>
                    <w:jc w:val="center"/>
                    <w:tblCellSpacing w:w="0" w:type="dxa"/>
                    <w:shd w:val="clear" w:color="auto" w:fill="000000"/>
                    <w:tblCellMar>
                      <w:left w:w="0" w:type="dxa"/>
                      <w:right w:w="0" w:type="dxa"/>
                    </w:tblCellMar>
                    <w:tblLook w:val="04A0"/>
                  </w:tblPr>
                  <w:tblGrid>
                    <w:gridCol w:w="9026"/>
                  </w:tblGrid>
                  <w:tr w:rsidR="00F11508" w:rsidRPr="00F11508">
                    <w:trPr>
                      <w:tblCellSpacing w:w="0" w:type="dxa"/>
                      <w:jc w:val="center"/>
                    </w:trPr>
                    <w:tc>
                      <w:tcPr>
                        <w:tcW w:w="0" w:type="auto"/>
                        <w:shd w:val="clear" w:color="auto" w:fill="000000"/>
                        <w:vAlign w:val="center"/>
                        <w:hideMark/>
                      </w:tcPr>
                      <w:p w:rsidR="00F11508" w:rsidRPr="00F11508" w:rsidRDefault="00F11508" w:rsidP="00F11508">
                        <w:pPr>
                          <w:spacing w:after="0" w:line="240" w:lineRule="auto"/>
                          <w:jc w:val="center"/>
                          <w:rPr>
                            <w:rFonts w:ascii="Arial" w:eastAsia="Times New Roman" w:hAnsi="Arial" w:cs="Arial"/>
                            <w:b/>
                            <w:bCs/>
                            <w:color w:val="222222"/>
                            <w:sz w:val="46"/>
                            <w:szCs w:val="46"/>
                            <w:lang w:eastAsia="de-CH"/>
                          </w:rPr>
                        </w:pPr>
                        <w:r>
                          <w:rPr>
                            <w:rFonts w:ascii="Arial" w:eastAsia="Times New Roman" w:hAnsi="Arial" w:cs="Arial"/>
                            <w:noProof/>
                            <w:color w:val="E31F2B"/>
                            <w:sz w:val="46"/>
                            <w:szCs w:val="46"/>
                            <w:lang w:eastAsia="de-CH"/>
                          </w:rPr>
                          <w:drawing>
                            <wp:inline distT="0" distB="0" distL="0" distR="0">
                              <wp:extent cx="5710555" cy="862330"/>
                              <wp:effectExtent l="19050" t="0" r="4445" b="0"/>
                              <wp:docPr id="1" name="Bild 1" descr="SRF MySchoo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 MySchool Logo">
                                        <a:hlinkClick r:id="rId5"/>
                                      </pic:cNvPr>
                                      <pic:cNvPicPr>
                                        <a:picLocks noChangeAspect="1" noChangeArrowheads="1"/>
                                      </pic:cNvPicPr>
                                    </pic:nvPicPr>
                                    <pic:blipFill>
                                      <a:blip r:embed="rId6" cstate="print"/>
                                      <a:srcRect/>
                                      <a:stretch>
                                        <a:fillRect/>
                                      </a:stretch>
                                    </pic:blipFill>
                                    <pic:spPr bwMode="auto">
                                      <a:xfrm>
                                        <a:off x="0" y="0"/>
                                        <a:ext cx="5710555" cy="862330"/>
                                      </a:xfrm>
                                      <a:prstGeom prst="rect">
                                        <a:avLst/>
                                      </a:prstGeom>
                                      <a:noFill/>
                                      <a:ln w="9525">
                                        <a:noFill/>
                                        <a:miter lim="800000"/>
                                        <a:headEnd/>
                                        <a:tailEnd/>
                                      </a:ln>
                                    </pic:spPr>
                                  </pic:pic>
                                </a:graphicData>
                              </a:graphic>
                            </wp:inline>
                          </w:drawing>
                        </w:r>
                      </w:p>
                    </w:tc>
                  </w:tr>
                </w:tbl>
                <w:p w:rsidR="00F11508" w:rsidRPr="00F11508" w:rsidRDefault="00F11508" w:rsidP="00F11508">
                  <w:pPr>
                    <w:spacing w:after="0" w:line="240" w:lineRule="auto"/>
                    <w:jc w:val="center"/>
                    <w:rPr>
                      <w:rFonts w:ascii="Times New Roman" w:eastAsia="Times New Roman" w:hAnsi="Times New Roman" w:cs="Times New Roman"/>
                      <w:color w:val="000000"/>
                      <w:sz w:val="24"/>
                      <w:szCs w:val="24"/>
                      <w:lang w:eastAsia="de-CH"/>
                    </w:rPr>
                  </w:pPr>
                </w:p>
              </w:tc>
            </w:tr>
            <w:tr w:rsidR="00F11508" w:rsidRPr="00F11508">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tblPr>
                  <w:tblGrid>
                    <w:gridCol w:w="9000"/>
                  </w:tblGrid>
                  <w:tr w:rsidR="00F11508" w:rsidRPr="00F11508">
                    <w:trPr>
                      <w:tblCellSpacing w:w="0" w:type="dxa"/>
                      <w:jc w:val="center"/>
                    </w:trPr>
                    <w:tc>
                      <w:tcPr>
                        <w:tcW w:w="0" w:type="auto"/>
                        <w:shd w:val="clear" w:color="auto" w:fill="FFFFFF"/>
                        <w:hideMark/>
                      </w:tcPr>
                      <w:tbl>
                        <w:tblPr>
                          <w:tblW w:w="5000" w:type="pct"/>
                          <w:tblCellSpacing w:w="0" w:type="dxa"/>
                          <w:tblCellMar>
                            <w:top w:w="300" w:type="dxa"/>
                            <w:left w:w="300" w:type="dxa"/>
                            <w:bottom w:w="300" w:type="dxa"/>
                            <w:right w:w="300" w:type="dxa"/>
                          </w:tblCellMar>
                          <w:tblLook w:val="04A0"/>
                        </w:tblPr>
                        <w:tblGrid>
                          <w:gridCol w:w="9000"/>
                        </w:tblGrid>
                        <w:tr w:rsidR="00F11508" w:rsidRPr="00F11508">
                          <w:trPr>
                            <w:tblCellSpacing w:w="0" w:type="dxa"/>
                          </w:trPr>
                          <w:tc>
                            <w:tcPr>
                              <w:tcW w:w="0" w:type="auto"/>
                              <w:hideMark/>
                            </w:tcPr>
                            <w:p w:rsidR="00F11508" w:rsidRPr="00F11508" w:rsidRDefault="00F11508" w:rsidP="00F11508">
                              <w:pPr>
                                <w:spacing w:after="0" w:line="360" w:lineRule="auto"/>
                                <w:rPr>
                                  <w:rFonts w:ascii="Arial" w:eastAsia="Times New Roman" w:hAnsi="Arial" w:cs="Arial"/>
                                  <w:color w:val="555555"/>
                                  <w:sz w:val="19"/>
                                  <w:szCs w:val="19"/>
                                  <w:lang w:eastAsia="de-CH"/>
                                </w:rPr>
                              </w:pPr>
                              <w:r w:rsidRPr="00F11508">
                                <w:rPr>
                                  <w:rFonts w:ascii="Arial" w:eastAsia="Times New Roman" w:hAnsi="Arial" w:cs="Arial"/>
                                  <w:color w:val="555555"/>
                                  <w:sz w:val="19"/>
                                  <w:szCs w:val="19"/>
                                  <w:lang w:eastAsia="de-CH"/>
                                </w:rPr>
                                <w:t xml:space="preserve">Unser Newsletter liefert Ihnen aktuelle Programmhinweise, ausgewähltes Unterrichtsmaterial und sendungsbezogene News zu </w:t>
                              </w:r>
                              <w:r w:rsidRPr="00F11508">
                                <w:rPr>
                                  <w:rFonts w:ascii="Arial" w:eastAsia="Times New Roman" w:hAnsi="Arial" w:cs="Arial"/>
                                  <w:b/>
                                  <w:bCs/>
                                  <w:color w:val="555555"/>
                                  <w:sz w:val="19"/>
                                  <w:lang w:eastAsia="de-CH"/>
                                </w:rPr>
                                <w:t xml:space="preserve">SRF </w:t>
                              </w:r>
                              <w:proofErr w:type="spellStart"/>
                              <w:r w:rsidRPr="00F11508">
                                <w:rPr>
                                  <w:rFonts w:ascii="Arial" w:eastAsia="Times New Roman" w:hAnsi="Arial" w:cs="Arial"/>
                                  <w:b/>
                                  <w:bCs/>
                                  <w:color w:val="555555"/>
                                  <w:sz w:val="19"/>
                                  <w:lang w:eastAsia="de-CH"/>
                                </w:rPr>
                                <w:t>mySchool</w:t>
                              </w:r>
                              <w:proofErr w:type="spellEnd"/>
                              <w:r w:rsidRPr="00F11508">
                                <w:rPr>
                                  <w:rFonts w:ascii="Arial" w:eastAsia="Times New Roman" w:hAnsi="Arial" w:cs="Arial"/>
                                  <w:b/>
                                  <w:bCs/>
                                  <w:color w:val="555555"/>
                                  <w:sz w:val="19"/>
                                  <w:lang w:eastAsia="de-CH"/>
                                </w:rPr>
                                <w:t xml:space="preserve"> </w:t>
                              </w:r>
                              <w:r w:rsidRPr="00F11508">
                                <w:rPr>
                                  <w:rFonts w:ascii="Arial" w:eastAsia="Times New Roman" w:hAnsi="Arial" w:cs="Arial"/>
                                  <w:color w:val="555555"/>
                                  <w:sz w:val="19"/>
                                  <w:szCs w:val="19"/>
                                  <w:lang w:eastAsia="de-CH"/>
                                </w:rPr>
                                <w:t>– das Fernsehen fürs Klassenzimmer.</w:t>
                              </w:r>
                            </w:p>
                          </w:tc>
                        </w:tr>
                      </w:tbl>
                      <w:p w:rsidR="00F11508" w:rsidRPr="00F11508" w:rsidRDefault="00F11508" w:rsidP="00F11508">
                        <w:pPr>
                          <w:spacing w:after="0" w:line="240" w:lineRule="auto"/>
                          <w:rPr>
                            <w:rFonts w:ascii="Times New Roman" w:eastAsia="Times New Roman" w:hAnsi="Times New Roman" w:cs="Times New Roman"/>
                            <w:vanish/>
                            <w:color w:val="000000"/>
                            <w:sz w:val="24"/>
                            <w:szCs w:val="24"/>
                            <w:lang w:eastAsia="de-CH"/>
                          </w:rPr>
                        </w:pPr>
                      </w:p>
                      <w:tbl>
                        <w:tblPr>
                          <w:tblW w:w="5000" w:type="pct"/>
                          <w:tblCellSpacing w:w="0" w:type="dxa"/>
                          <w:tblCellMar>
                            <w:top w:w="300" w:type="dxa"/>
                            <w:left w:w="300" w:type="dxa"/>
                            <w:bottom w:w="300" w:type="dxa"/>
                            <w:right w:w="300" w:type="dxa"/>
                          </w:tblCellMar>
                          <w:tblLook w:val="04A0"/>
                        </w:tblPr>
                        <w:tblGrid>
                          <w:gridCol w:w="3632"/>
                          <w:gridCol w:w="5368"/>
                        </w:tblGrid>
                        <w:tr w:rsidR="00F11508" w:rsidRPr="00F11508">
                          <w:trPr>
                            <w:tblCellSpacing w:w="0" w:type="dxa"/>
                          </w:trPr>
                          <w:tc>
                            <w:tcPr>
                              <w:tcW w:w="0" w:type="auto"/>
                              <w:hideMark/>
                            </w:tcPr>
                            <w:p w:rsidR="00F11508" w:rsidRPr="00F11508" w:rsidRDefault="00F11508" w:rsidP="00F11508">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noProof/>
                                  <w:color w:val="000000"/>
                                  <w:sz w:val="24"/>
                                  <w:szCs w:val="24"/>
                                  <w:lang w:eastAsia="de-CH"/>
                                </w:rPr>
                                <w:drawing>
                                  <wp:inline distT="0" distB="0" distL="0" distR="0">
                                    <wp:extent cx="1906270" cy="2096135"/>
                                    <wp:effectExtent l="19050" t="0" r="0" b="0"/>
                                    <wp:docPr id="2" name="Bild 2" descr="https://gallery.mailchimp.com/01a03fdaad37da7f91c3e73af/images/Supervulk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1a03fdaad37da7f91c3e73af/images/Supervulkan.1.jpg"/>
                                            <pic:cNvPicPr>
                                              <a:picLocks noChangeAspect="1" noChangeArrowheads="1"/>
                                            </pic:cNvPicPr>
                                          </pic:nvPicPr>
                                          <pic:blipFill>
                                            <a:blip r:embed="rId7" cstate="print"/>
                                            <a:srcRect/>
                                            <a:stretch>
                                              <a:fillRect/>
                                            </a:stretch>
                                          </pic:blipFill>
                                          <pic:spPr bwMode="auto">
                                            <a:xfrm>
                                              <a:off x="0" y="0"/>
                                              <a:ext cx="1906270" cy="2096135"/>
                                            </a:xfrm>
                                            <a:prstGeom prst="rect">
                                              <a:avLst/>
                                            </a:prstGeom>
                                            <a:noFill/>
                                            <a:ln w="9525">
                                              <a:noFill/>
                                              <a:miter lim="800000"/>
                                              <a:headEnd/>
                                              <a:tailEnd/>
                                            </a:ln>
                                          </pic:spPr>
                                        </pic:pic>
                                      </a:graphicData>
                                    </a:graphic>
                                  </wp:inline>
                                </w:drawing>
                              </w:r>
                            </w:p>
                          </w:tc>
                          <w:tc>
                            <w:tcPr>
                              <w:tcW w:w="0" w:type="auto"/>
                              <w:hideMark/>
                            </w:tcPr>
                            <w:p w:rsidR="00F11508" w:rsidRPr="00F11508" w:rsidRDefault="00F11508" w:rsidP="00F11508">
                              <w:pPr>
                                <w:spacing w:after="136" w:line="240" w:lineRule="auto"/>
                                <w:outlineLvl w:val="0"/>
                                <w:rPr>
                                  <w:rFonts w:ascii="Arial" w:eastAsia="Times New Roman" w:hAnsi="Arial" w:cs="Arial"/>
                                  <w:color w:val="222222"/>
                                  <w:kern w:val="36"/>
                                  <w:sz w:val="27"/>
                                  <w:szCs w:val="27"/>
                                  <w:lang w:eastAsia="de-CH"/>
                                </w:rPr>
                              </w:pPr>
                              <w:r w:rsidRPr="00F11508">
                                <w:rPr>
                                  <w:rFonts w:ascii="Arial" w:eastAsia="Times New Roman" w:hAnsi="Arial" w:cs="Arial"/>
                                  <w:color w:val="222222"/>
                                  <w:kern w:val="36"/>
                                  <w:sz w:val="27"/>
                                  <w:szCs w:val="27"/>
                                  <w:lang w:eastAsia="de-CH"/>
                                </w:rPr>
                                <w:t>Riesiger Vulkan</w:t>
                              </w:r>
                            </w:p>
                            <w:p w:rsidR="00F11508" w:rsidRPr="00F11508" w:rsidRDefault="00F11508" w:rsidP="00F11508">
                              <w:pPr>
                                <w:spacing w:after="136" w:line="240" w:lineRule="auto"/>
                                <w:outlineLvl w:val="1"/>
                                <w:rPr>
                                  <w:rFonts w:ascii="Arial" w:eastAsia="Times New Roman" w:hAnsi="Arial" w:cs="Arial"/>
                                  <w:b/>
                                  <w:bCs/>
                                  <w:color w:val="222222"/>
                                  <w:sz w:val="19"/>
                                  <w:szCs w:val="19"/>
                                  <w:lang w:eastAsia="de-CH"/>
                                </w:rPr>
                              </w:pPr>
                              <w:r w:rsidRPr="00F11508">
                                <w:rPr>
                                  <w:rFonts w:ascii="Arial" w:eastAsia="Times New Roman" w:hAnsi="Arial" w:cs="Arial"/>
                                  <w:b/>
                                  <w:bCs/>
                                  <w:color w:val="222222"/>
                                  <w:sz w:val="19"/>
                                  <w:szCs w:val="19"/>
                                  <w:lang w:eastAsia="de-CH"/>
                                </w:rPr>
                                <w:t xml:space="preserve">Die </w:t>
                              </w:r>
                              <w:proofErr w:type="spellStart"/>
                              <w:r w:rsidRPr="00F11508">
                                <w:rPr>
                                  <w:rFonts w:ascii="Arial" w:eastAsia="Times New Roman" w:hAnsi="Arial" w:cs="Arial"/>
                                  <w:b/>
                                  <w:bCs/>
                                  <w:color w:val="222222"/>
                                  <w:sz w:val="19"/>
                                  <w:szCs w:val="19"/>
                                  <w:lang w:eastAsia="de-CH"/>
                                </w:rPr>
                                <w:t>mySchool</w:t>
                              </w:r>
                              <w:proofErr w:type="spellEnd"/>
                              <w:r w:rsidRPr="00F11508">
                                <w:rPr>
                                  <w:rFonts w:ascii="Arial" w:eastAsia="Times New Roman" w:hAnsi="Arial" w:cs="Arial"/>
                                  <w:b/>
                                  <w:bCs/>
                                  <w:color w:val="222222"/>
                                  <w:sz w:val="19"/>
                                  <w:szCs w:val="19"/>
                                  <w:lang w:eastAsia="de-CH"/>
                                </w:rPr>
                                <w:t>-Reihe zur Aktualität: «Der Pazifische Feuerring»</w:t>
                              </w:r>
                            </w:p>
                            <w:p w:rsidR="00F11508" w:rsidRPr="00F11508" w:rsidRDefault="00F11508" w:rsidP="00F11508">
                              <w:pPr>
                                <w:spacing w:after="0" w:line="360" w:lineRule="auto"/>
                                <w:rPr>
                                  <w:rFonts w:ascii="Arial" w:eastAsia="Times New Roman" w:hAnsi="Arial" w:cs="Arial"/>
                                  <w:color w:val="555555"/>
                                  <w:sz w:val="19"/>
                                  <w:szCs w:val="19"/>
                                  <w:lang w:eastAsia="de-CH"/>
                                </w:rPr>
                              </w:pPr>
                              <w:r w:rsidRPr="00F11508">
                                <w:rPr>
                                  <w:rFonts w:ascii="Arial" w:eastAsia="Times New Roman" w:hAnsi="Arial" w:cs="Arial"/>
                                  <w:color w:val="555555"/>
                                  <w:sz w:val="19"/>
                                  <w:szCs w:val="19"/>
                                  <w:lang w:eastAsia="de-CH"/>
                                </w:rPr>
                                <w:t xml:space="preserve">Amerikanische Forscher der University </w:t>
                              </w:r>
                              <w:proofErr w:type="spellStart"/>
                              <w:r w:rsidRPr="00F11508">
                                <w:rPr>
                                  <w:rFonts w:ascii="Arial" w:eastAsia="Times New Roman" w:hAnsi="Arial" w:cs="Arial"/>
                                  <w:color w:val="555555"/>
                                  <w:sz w:val="19"/>
                                  <w:szCs w:val="19"/>
                                  <w:lang w:eastAsia="de-CH"/>
                                </w:rPr>
                                <w:t>of</w:t>
                              </w:r>
                              <w:proofErr w:type="spellEnd"/>
                              <w:r w:rsidRPr="00F11508">
                                <w:rPr>
                                  <w:rFonts w:ascii="Arial" w:eastAsia="Times New Roman" w:hAnsi="Arial" w:cs="Arial"/>
                                  <w:color w:val="555555"/>
                                  <w:sz w:val="19"/>
                                  <w:szCs w:val="19"/>
                                  <w:lang w:eastAsia="de-CH"/>
                                </w:rPr>
                                <w:t xml:space="preserve"> Houston haben den grössten Vulkan der Erde entdeckt. Im nordwestlichen Pazifik schlummert ein </w:t>
                              </w:r>
                              <w:proofErr w:type="spellStart"/>
                              <w:r w:rsidRPr="00F11508">
                                <w:rPr>
                                  <w:rFonts w:ascii="Arial" w:eastAsia="Times New Roman" w:hAnsi="Arial" w:cs="Arial"/>
                                  <w:color w:val="555555"/>
                                  <w:sz w:val="19"/>
                                  <w:szCs w:val="19"/>
                                  <w:lang w:eastAsia="de-CH"/>
                                </w:rPr>
                                <w:t>Supervulkan</w:t>
                              </w:r>
                              <w:proofErr w:type="spellEnd"/>
                              <w:r w:rsidRPr="00F11508">
                                <w:rPr>
                                  <w:rFonts w:ascii="Arial" w:eastAsia="Times New Roman" w:hAnsi="Arial" w:cs="Arial"/>
                                  <w:color w:val="555555"/>
                                  <w:sz w:val="19"/>
                                  <w:szCs w:val="19"/>
                                  <w:lang w:eastAsia="de-CH"/>
                                </w:rPr>
                                <w:t xml:space="preserve"> mit einem Durchmesser von mehreren hundert Kilometern. Eine Fläche, so gross wie die Britischen Inseln. Rund um den Pazifischen Ozean brodeln tausende Vulkane und Geysire. Die Reihe «Der Pazifische Feuerring» präsentiert die vulkanisch aktivste Zone der Erde und zeigt, wie die Menschen im Schatten der Feuerberge leben. </w:t>
                              </w:r>
                              <w:hyperlink r:id="rId8" w:tgtFrame="_self" w:history="1">
                                <w:r w:rsidRPr="00F11508">
                                  <w:rPr>
                                    <w:rFonts w:ascii="Arial" w:eastAsia="Times New Roman" w:hAnsi="Arial" w:cs="Arial"/>
                                    <w:color w:val="E31F2B"/>
                                    <w:sz w:val="19"/>
                                    <w:szCs w:val="19"/>
                                    <w:lang w:eastAsia="de-CH"/>
                                  </w:rPr>
                                  <w:t>mehr</w:t>
                                </w:r>
                              </w:hyperlink>
                            </w:p>
                          </w:tc>
                        </w:tr>
                      </w:tbl>
                      <w:p w:rsidR="00F11508" w:rsidRPr="00F11508" w:rsidRDefault="00F11508" w:rsidP="00F11508">
                        <w:pPr>
                          <w:spacing w:after="0" w:line="240" w:lineRule="auto"/>
                          <w:rPr>
                            <w:rFonts w:ascii="Times New Roman" w:eastAsia="Times New Roman" w:hAnsi="Times New Roman" w:cs="Times New Roman"/>
                            <w:vanish/>
                            <w:color w:val="000000"/>
                            <w:sz w:val="24"/>
                            <w:szCs w:val="24"/>
                            <w:lang w:eastAsia="de-CH"/>
                          </w:rPr>
                        </w:pPr>
                      </w:p>
                      <w:tbl>
                        <w:tblPr>
                          <w:tblW w:w="5000" w:type="pct"/>
                          <w:tblCellSpacing w:w="0" w:type="dxa"/>
                          <w:tblCellMar>
                            <w:top w:w="300" w:type="dxa"/>
                            <w:left w:w="300" w:type="dxa"/>
                            <w:bottom w:w="300" w:type="dxa"/>
                            <w:right w:w="300" w:type="dxa"/>
                          </w:tblCellMar>
                          <w:tblLook w:val="04A0"/>
                        </w:tblPr>
                        <w:tblGrid>
                          <w:gridCol w:w="3632"/>
                          <w:gridCol w:w="5368"/>
                        </w:tblGrid>
                        <w:tr w:rsidR="00F11508" w:rsidRPr="00F11508">
                          <w:trPr>
                            <w:tblCellSpacing w:w="0" w:type="dxa"/>
                          </w:trPr>
                          <w:tc>
                            <w:tcPr>
                              <w:tcW w:w="0" w:type="auto"/>
                              <w:hideMark/>
                            </w:tcPr>
                            <w:p w:rsidR="00F11508" w:rsidRPr="00F11508" w:rsidRDefault="00F11508" w:rsidP="00F11508">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noProof/>
                                  <w:color w:val="000000"/>
                                  <w:sz w:val="24"/>
                                  <w:szCs w:val="24"/>
                                  <w:lang w:eastAsia="de-CH"/>
                                </w:rPr>
                                <w:drawing>
                                  <wp:inline distT="0" distB="0" distL="0" distR="0">
                                    <wp:extent cx="1906270" cy="2096135"/>
                                    <wp:effectExtent l="19050" t="0" r="0" b="0"/>
                                    <wp:docPr id="3" name="Bild 3" descr="https://gallery.mailchimp.com/01a03fdaad37da7f91c3e73af/images/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1a03fdaad37da7f91c3e73af/images/newsletter.jpg"/>
                                            <pic:cNvPicPr>
                                              <a:picLocks noChangeAspect="1" noChangeArrowheads="1"/>
                                            </pic:cNvPicPr>
                                          </pic:nvPicPr>
                                          <pic:blipFill>
                                            <a:blip r:embed="rId9" cstate="print"/>
                                            <a:srcRect/>
                                            <a:stretch>
                                              <a:fillRect/>
                                            </a:stretch>
                                          </pic:blipFill>
                                          <pic:spPr bwMode="auto">
                                            <a:xfrm>
                                              <a:off x="0" y="0"/>
                                              <a:ext cx="1906270" cy="2096135"/>
                                            </a:xfrm>
                                            <a:prstGeom prst="rect">
                                              <a:avLst/>
                                            </a:prstGeom>
                                            <a:noFill/>
                                            <a:ln w="9525">
                                              <a:noFill/>
                                              <a:miter lim="800000"/>
                                              <a:headEnd/>
                                              <a:tailEnd/>
                                            </a:ln>
                                          </pic:spPr>
                                        </pic:pic>
                                      </a:graphicData>
                                    </a:graphic>
                                  </wp:inline>
                                </w:drawing>
                              </w:r>
                            </w:p>
                          </w:tc>
                          <w:tc>
                            <w:tcPr>
                              <w:tcW w:w="0" w:type="auto"/>
                              <w:hideMark/>
                            </w:tcPr>
                            <w:p w:rsidR="00F11508" w:rsidRPr="00F11508" w:rsidRDefault="00F11508" w:rsidP="00F11508">
                              <w:pPr>
                                <w:spacing w:after="136" w:line="240" w:lineRule="auto"/>
                                <w:outlineLvl w:val="0"/>
                                <w:rPr>
                                  <w:rFonts w:ascii="Arial" w:eastAsia="Times New Roman" w:hAnsi="Arial" w:cs="Arial"/>
                                  <w:color w:val="222222"/>
                                  <w:kern w:val="36"/>
                                  <w:sz w:val="27"/>
                                  <w:szCs w:val="27"/>
                                  <w:lang w:eastAsia="de-CH"/>
                                </w:rPr>
                              </w:pPr>
                              <w:r w:rsidRPr="00F11508">
                                <w:rPr>
                                  <w:rFonts w:ascii="Arial" w:eastAsia="Times New Roman" w:hAnsi="Arial" w:cs="Arial"/>
                                  <w:color w:val="222222"/>
                                  <w:kern w:val="36"/>
                                  <w:sz w:val="27"/>
                                  <w:szCs w:val="27"/>
                                  <w:lang w:eastAsia="de-CH"/>
                                </w:rPr>
                                <w:t>Ewiges Feuer</w:t>
                              </w:r>
                            </w:p>
                            <w:p w:rsidR="00F11508" w:rsidRPr="00F11508" w:rsidRDefault="00F11508" w:rsidP="00F11508">
                              <w:pPr>
                                <w:spacing w:after="136" w:line="240" w:lineRule="auto"/>
                                <w:outlineLvl w:val="1"/>
                                <w:rPr>
                                  <w:rFonts w:ascii="Arial" w:eastAsia="Times New Roman" w:hAnsi="Arial" w:cs="Arial"/>
                                  <w:b/>
                                  <w:bCs/>
                                  <w:color w:val="222222"/>
                                  <w:sz w:val="19"/>
                                  <w:szCs w:val="19"/>
                                  <w:lang w:eastAsia="de-CH"/>
                                </w:rPr>
                              </w:pPr>
                              <w:r w:rsidRPr="00F11508">
                                <w:rPr>
                                  <w:rFonts w:ascii="Arial" w:eastAsia="Times New Roman" w:hAnsi="Arial" w:cs="Arial"/>
                                  <w:b/>
                                  <w:bCs/>
                                  <w:color w:val="222222"/>
                                  <w:sz w:val="19"/>
                                  <w:szCs w:val="19"/>
                                  <w:lang w:eastAsia="de-CH"/>
                                </w:rPr>
                                <w:t>Unterrichtsmaterial zu «Der Pazifische Feuerring»</w:t>
                              </w:r>
                            </w:p>
                            <w:p w:rsidR="00F11508" w:rsidRPr="00F11508" w:rsidRDefault="00F11508" w:rsidP="00F11508">
                              <w:pPr>
                                <w:spacing w:after="0" w:line="360" w:lineRule="auto"/>
                                <w:rPr>
                                  <w:rFonts w:ascii="Arial" w:eastAsia="Times New Roman" w:hAnsi="Arial" w:cs="Arial"/>
                                  <w:color w:val="555555"/>
                                  <w:sz w:val="19"/>
                                  <w:szCs w:val="19"/>
                                  <w:lang w:eastAsia="de-CH"/>
                                </w:rPr>
                              </w:pPr>
                              <w:r w:rsidRPr="00F11508">
                                <w:rPr>
                                  <w:rFonts w:ascii="Arial" w:eastAsia="Times New Roman" w:hAnsi="Arial" w:cs="Arial"/>
                                  <w:color w:val="555555"/>
                                  <w:sz w:val="19"/>
                                  <w:szCs w:val="19"/>
                                  <w:lang w:eastAsia="de-CH"/>
                                </w:rPr>
                                <w:t xml:space="preserve">Glühende </w:t>
                              </w:r>
                              <w:proofErr w:type="spellStart"/>
                              <w:r w:rsidRPr="00F11508">
                                <w:rPr>
                                  <w:rFonts w:ascii="Arial" w:eastAsia="Times New Roman" w:hAnsi="Arial" w:cs="Arial"/>
                                  <w:color w:val="555555"/>
                                  <w:sz w:val="19"/>
                                  <w:szCs w:val="19"/>
                                  <w:lang w:eastAsia="de-CH"/>
                                </w:rPr>
                                <w:t>Magmaströme</w:t>
                              </w:r>
                              <w:proofErr w:type="spellEnd"/>
                              <w:r w:rsidRPr="00F11508">
                                <w:rPr>
                                  <w:rFonts w:ascii="Arial" w:eastAsia="Times New Roman" w:hAnsi="Arial" w:cs="Arial"/>
                                  <w:color w:val="555555"/>
                                  <w:sz w:val="19"/>
                                  <w:szCs w:val="19"/>
                                  <w:lang w:eastAsia="de-CH"/>
                                </w:rPr>
                                <w:t xml:space="preserve">, riesige </w:t>
                              </w:r>
                              <w:proofErr w:type="spellStart"/>
                              <w:r w:rsidRPr="00F11508">
                                <w:rPr>
                                  <w:rFonts w:ascii="Arial" w:eastAsia="Times New Roman" w:hAnsi="Arial" w:cs="Arial"/>
                                  <w:color w:val="555555"/>
                                  <w:sz w:val="19"/>
                                  <w:szCs w:val="19"/>
                                  <w:lang w:eastAsia="de-CH"/>
                                </w:rPr>
                                <w:t>Lavadome</w:t>
                              </w:r>
                              <w:proofErr w:type="spellEnd"/>
                              <w:r w:rsidRPr="00F11508">
                                <w:rPr>
                                  <w:rFonts w:ascii="Arial" w:eastAsia="Times New Roman" w:hAnsi="Arial" w:cs="Arial"/>
                                  <w:color w:val="555555"/>
                                  <w:sz w:val="19"/>
                                  <w:szCs w:val="19"/>
                                  <w:lang w:eastAsia="de-CH"/>
                                </w:rPr>
                                <w:t xml:space="preserve"> und kochende Geysire: Der Pazifische Feuerring steckt voller Naturwunder. Lernende haben mit diesem </w:t>
                              </w:r>
                              <w:hyperlink r:id="rId10" w:tgtFrame="_self" w:history="1">
                                <w:r w:rsidRPr="00F11508">
                                  <w:rPr>
                                    <w:rFonts w:ascii="Arial" w:eastAsia="Times New Roman" w:hAnsi="Arial" w:cs="Arial"/>
                                    <w:color w:val="E31F2B"/>
                                    <w:sz w:val="19"/>
                                    <w:szCs w:val="19"/>
                                    <w:lang w:eastAsia="de-CH"/>
                                  </w:rPr>
                                  <w:t>Arbeitsblatt</w:t>
                                </w:r>
                              </w:hyperlink>
                              <w:r w:rsidRPr="00F11508">
                                <w:rPr>
                                  <w:rFonts w:ascii="Arial" w:eastAsia="Times New Roman" w:hAnsi="Arial" w:cs="Arial"/>
                                  <w:color w:val="555555"/>
                                  <w:sz w:val="19"/>
                                  <w:szCs w:val="19"/>
                                  <w:lang w:eastAsia="de-CH"/>
                                </w:rPr>
                                <w:t xml:space="preserve"> und den </w:t>
                              </w:r>
                              <w:hyperlink r:id="rId11" w:tgtFrame="_self" w:history="1">
                                <w:r w:rsidRPr="00F11508">
                                  <w:rPr>
                                    <w:rFonts w:ascii="Arial" w:eastAsia="Times New Roman" w:hAnsi="Arial" w:cs="Arial"/>
                                    <w:color w:val="E31F2B"/>
                                    <w:sz w:val="19"/>
                                    <w:szCs w:val="19"/>
                                    <w:lang w:eastAsia="de-CH"/>
                                  </w:rPr>
                                  <w:t>praktischen Experimenten</w:t>
                                </w:r>
                              </w:hyperlink>
                              <w:r w:rsidRPr="00F11508">
                                <w:rPr>
                                  <w:rFonts w:ascii="Arial" w:eastAsia="Times New Roman" w:hAnsi="Arial" w:cs="Arial"/>
                                  <w:color w:val="555555"/>
                                  <w:sz w:val="19"/>
                                  <w:szCs w:val="19"/>
                                  <w:lang w:eastAsia="de-CH"/>
                                </w:rPr>
                                <w:t xml:space="preserve"> die Möglichkeit, ihr Wissen zum Thema Vulkane und Erbeben zu vertiefen. Die Reihe läuft vom 9. bis 12. September, täglich um 09:00 Uhr auf SRF 1. </w:t>
                              </w:r>
                              <w:hyperlink r:id="rId12" w:history="1">
                                <w:r w:rsidRPr="00F11508">
                                  <w:rPr>
                                    <w:rFonts w:ascii="Arial" w:eastAsia="Times New Roman" w:hAnsi="Arial" w:cs="Arial"/>
                                    <w:color w:val="E31F2B"/>
                                    <w:sz w:val="19"/>
                                    <w:szCs w:val="19"/>
                                    <w:lang w:eastAsia="de-CH"/>
                                  </w:rPr>
                                  <w:t>mehr</w:t>
                                </w:r>
                              </w:hyperlink>
                            </w:p>
                          </w:tc>
                        </w:tr>
                      </w:tbl>
                      <w:p w:rsidR="00F11508" w:rsidRPr="00F11508" w:rsidRDefault="00F11508" w:rsidP="00F11508">
                        <w:pPr>
                          <w:spacing w:after="0" w:line="240" w:lineRule="auto"/>
                          <w:rPr>
                            <w:rFonts w:ascii="Times New Roman" w:eastAsia="Times New Roman" w:hAnsi="Times New Roman" w:cs="Times New Roman"/>
                            <w:vanish/>
                            <w:color w:val="000000"/>
                            <w:sz w:val="24"/>
                            <w:szCs w:val="24"/>
                            <w:lang w:eastAsia="de-CH"/>
                          </w:rPr>
                        </w:pPr>
                      </w:p>
                      <w:tbl>
                        <w:tblPr>
                          <w:tblW w:w="5000" w:type="pct"/>
                          <w:tblCellSpacing w:w="0" w:type="dxa"/>
                          <w:tblCellMar>
                            <w:top w:w="300" w:type="dxa"/>
                            <w:left w:w="300" w:type="dxa"/>
                            <w:bottom w:w="300" w:type="dxa"/>
                            <w:right w:w="300" w:type="dxa"/>
                          </w:tblCellMar>
                          <w:tblLook w:val="04A0"/>
                        </w:tblPr>
                        <w:tblGrid>
                          <w:gridCol w:w="3632"/>
                          <w:gridCol w:w="5368"/>
                        </w:tblGrid>
                        <w:tr w:rsidR="00F11508" w:rsidRPr="00F11508">
                          <w:trPr>
                            <w:tblCellSpacing w:w="0" w:type="dxa"/>
                          </w:trPr>
                          <w:tc>
                            <w:tcPr>
                              <w:tcW w:w="0" w:type="auto"/>
                              <w:hideMark/>
                            </w:tcPr>
                            <w:p w:rsidR="00F11508" w:rsidRPr="00F11508" w:rsidRDefault="00F11508" w:rsidP="00F11508">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noProof/>
                                  <w:color w:val="000000"/>
                                  <w:sz w:val="24"/>
                                  <w:szCs w:val="24"/>
                                  <w:lang w:eastAsia="de-CH"/>
                                </w:rPr>
                                <w:lastRenderedPageBreak/>
                                <w:drawing>
                                  <wp:inline distT="0" distB="0" distL="0" distR="0">
                                    <wp:extent cx="1906270" cy="2096135"/>
                                    <wp:effectExtent l="19050" t="0" r="0" b="0"/>
                                    <wp:docPr id="4" name="Bild 4" descr="https://gallery.mailchimp.com/01a03fdaad37da7f91c3e73af/images/6_10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01a03fdaad37da7f91c3e73af/images/6_10_nl.jpg"/>
                                            <pic:cNvPicPr>
                                              <a:picLocks noChangeAspect="1" noChangeArrowheads="1"/>
                                            </pic:cNvPicPr>
                                          </pic:nvPicPr>
                                          <pic:blipFill>
                                            <a:blip r:embed="rId13" cstate="print"/>
                                            <a:srcRect/>
                                            <a:stretch>
                                              <a:fillRect/>
                                            </a:stretch>
                                          </pic:blipFill>
                                          <pic:spPr bwMode="auto">
                                            <a:xfrm>
                                              <a:off x="0" y="0"/>
                                              <a:ext cx="1906270" cy="2096135"/>
                                            </a:xfrm>
                                            <a:prstGeom prst="rect">
                                              <a:avLst/>
                                            </a:prstGeom>
                                            <a:noFill/>
                                            <a:ln w="9525">
                                              <a:noFill/>
                                              <a:miter lim="800000"/>
                                              <a:headEnd/>
                                              <a:tailEnd/>
                                            </a:ln>
                                          </pic:spPr>
                                        </pic:pic>
                                      </a:graphicData>
                                    </a:graphic>
                                  </wp:inline>
                                </w:drawing>
                              </w:r>
                            </w:p>
                          </w:tc>
                          <w:tc>
                            <w:tcPr>
                              <w:tcW w:w="0" w:type="auto"/>
                              <w:hideMark/>
                            </w:tcPr>
                            <w:p w:rsidR="00F11508" w:rsidRPr="00F11508" w:rsidRDefault="00F11508" w:rsidP="00F11508">
                              <w:pPr>
                                <w:spacing w:after="136" w:line="240" w:lineRule="auto"/>
                                <w:outlineLvl w:val="0"/>
                                <w:rPr>
                                  <w:rFonts w:ascii="Arial" w:eastAsia="Times New Roman" w:hAnsi="Arial" w:cs="Arial"/>
                                  <w:color w:val="222222"/>
                                  <w:kern w:val="36"/>
                                  <w:sz w:val="27"/>
                                  <w:szCs w:val="27"/>
                                  <w:lang w:eastAsia="de-CH"/>
                                </w:rPr>
                              </w:pPr>
                              <w:r w:rsidRPr="00F11508">
                                <w:rPr>
                                  <w:rFonts w:ascii="Arial" w:eastAsia="Times New Roman" w:hAnsi="Arial" w:cs="Arial"/>
                                  <w:color w:val="222222"/>
                                  <w:kern w:val="36"/>
                                  <w:sz w:val="27"/>
                                  <w:szCs w:val="27"/>
                                  <w:lang w:eastAsia="de-CH"/>
                                </w:rPr>
                                <w:t>Unendliche Zahlenwelt</w:t>
                              </w:r>
                            </w:p>
                            <w:p w:rsidR="00F11508" w:rsidRPr="00F11508" w:rsidRDefault="00F11508" w:rsidP="00F11508">
                              <w:pPr>
                                <w:spacing w:after="136" w:line="240" w:lineRule="auto"/>
                                <w:outlineLvl w:val="1"/>
                                <w:rPr>
                                  <w:rFonts w:ascii="Arial" w:eastAsia="Times New Roman" w:hAnsi="Arial" w:cs="Arial"/>
                                  <w:b/>
                                  <w:bCs/>
                                  <w:color w:val="222222"/>
                                  <w:sz w:val="19"/>
                                  <w:szCs w:val="19"/>
                                  <w:lang w:eastAsia="de-CH"/>
                                </w:rPr>
                              </w:pPr>
                              <w:r w:rsidRPr="00F11508">
                                <w:rPr>
                                  <w:rFonts w:ascii="Arial" w:eastAsia="Times New Roman" w:hAnsi="Arial" w:cs="Arial"/>
                                  <w:b/>
                                  <w:bCs/>
                                  <w:color w:val="222222"/>
                                  <w:sz w:val="19"/>
                                  <w:szCs w:val="19"/>
                                  <w:lang w:eastAsia="de-CH"/>
                                </w:rPr>
                                <w:t>Programmhinweis «Grundlagen der Mathematik»</w:t>
                              </w:r>
                            </w:p>
                            <w:p w:rsidR="00F11508" w:rsidRPr="00F11508" w:rsidRDefault="00F11508" w:rsidP="00F11508">
                              <w:pPr>
                                <w:spacing w:after="0" w:line="360" w:lineRule="auto"/>
                                <w:rPr>
                                  <w:rFonts w:ascii="Arial" w:eastAsia="Times New Roman" w:hAnsi="Arial" w:cs="Arial"/>
                                  <w:color w:val="555555"/>
                                  <w:sz w:val="19"/>
                                  <w:szCs w:val="19"/>
                                  <w:lang w:eastAsia="de-CH"/>
                                </w:rPr>
                              </w:pPr>
                              <w:r w:rsidRPr="00F11508">
                                <w:rPr>
                                  <w:rFonts w:ascii="Arial" w:eastAsia="Times New Roman" w:hAnsi="Arial" w:cs="Arial"/>
                                  <w:color w:val="555555"/>
                                  <w:sz w:val="19"/>
                                  <w:szCs w:val="19"/>
                                  <w:lang w:eastAsia="de-CH"/>
                                </w:rPr>
                                <w:t xml:space="preserve">Was ist das Geheimnis von Exponenten? Wie kann man den Himmel vermessen? Die neuen Folgen der Reihe «Grundlagen der Mathematik» wecken die Neugierde von Lernenden – und lassen sie auch in der unendlichen Welt der irrationalen Zahlen nicht im Stich. Vom 9. bis 13. September, täglich um 09:45 Uhr auf SRF 1. </w:t>
                              </w:r>
                              <w:hyperlink r:id="rId14" w:tgtFrame="_self" w:history="1">
                                <w:r w:rsidRPr="00F11508">
                                  <w:rPr>
                                    <w:rFonts w:ascii="Arial" w:eastAsia="Times New Roman" w:hAnsi="Arial" w:cs="Arial"/>
                                    <w:color w:val="E31F2B"/>
                                    <w:sz w:val="19"/>
                                    <w:szCs w:val="19"/>
                                    <w:lang w:eastAsia="de-CH"/>
                                  </w:rPr>
                                  <w:t>mehr</w:t>
                                </w:r>
                              </w:hyperlink>
                            </w:p>
                          </w:tc>
                        </w:tr>
                      </w:tbl>
                      <w:p w:rsidR="00F11508" w:rsidRPr="00F11508" w:rsidRDefault="00F11508" w:rsidP="00F11508">
                        <w:pPr>
                          <w:spacing w:after="0" w:line="240" w:lineRule="auto"/>
                          <w:rPr>
                            <w:rFonts w:ascii="Times New Roman" w:eastAsia="Times New Roman" w:hAnsi="Times New Roman" w:cs="Times New Roman"/>
                            <w:vanish/>
                            <w:color w:val="000000"/>
                            <w:sz w:val="24"/>
                            <w:szCs w:val="24"/>
                            <w:lang w:eastAsia="de-CH"/>
                          </w:rPr>
                        </w:pPr>
                      </w:p>
                      <w:tbl>
                        <w:tblPr>
                          <w:tblW w:w="5000" w:type="pct"/>
                          <w:tblCellSpacing w:w="0" w:type="dxa"/>
                          <w:tblCellMar>
                            <w:top w:w="300" w:type="dxa"/>
                            <w:left w:w="300" w:type="dxa"/>
                            <w:bottom w:w="300" w:type="dxa"/>
                            <w:right w:w="300" w:type="dxa"/>
                          </w:tblCellMar>
                          <w:tblLook w:val="04A0"/>
                        </w:tblPr>
                        <w:tblGrid>
                          <w:gridCol w:w="3632"/>
                          <w:gridCol w:w="5368"/>
                        </w:tblGrid>
                        <w:tr w:rsidR="00F11508" w:rsidRPr="00F11508">
                          <w:trPr>
                            <w:tblCellSpacing w:w="0" w:type="dxa"/>
                          </w:trPr>
                          <w:tc>
                            <w:tcPr>
                              <w:tcW w:w="0" w:type="auto"/>
                              <w:hideMark/>
                            </w:tcPr>
                            <w:p w:rsidR="00F11508" w:rsidRPr="00F11508" w:rsidRDefault="00F11508" w:rsidP="00F11508">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noProof/>
                                  <w:color w:val="000000"/>
                                  <w:sz w:val="24"/>
                                  <w:szCs w:val="24"/>
                                  <w:lang w:eastAsia="de-CH"/>
                                </w:rPr>
                                <w:drawing>
                                  <wp:inline distT="0" distB="0" distL="0" distR="0">
                                    <wp:extent cx="1906270" cy="2096135"/>
                                    <wp:effectExtent l="19050" t="0" r="0" b="0"/>
                                    <wp:docPr id="5" name="Bild 5" descr="https://gallery.mailchimp.com/01a03fdaad37da7f91c3e73af/images/newslet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01a03fdaad37da7f91c3e73af/images/newsletter.1.jpg"/>
                                            <pic:cNvPicPr>
                                              <a:picLocks noChangeAspect="1" noChangeArrowheads="1"/>
                                            </pic:cNvPicPr>
                                          </pic:nvPicPr>
                                          <pic:blipFill>
                                            <a:blip r:embed="rId15" cstate="print"/>
                                            <a:srcRect/>
                                            <a:stretch>
                                              <a:fillRect/>
                                            </a:stretch>
                                          </pic:blipFill>
                                          <pic:spPr bwMode="auto">
                                            <a:xfrm>
                                              <a:off x="0" y="0"/>
                                              <a:ext cx="1906270" cy="2096135"/>
                                            </a:xfrm>
                                            <a:prstGeom prst="rect">
                                              <a:avLst/>
                                            </a:prstGeom>
                                            <a:noFill/>
                                            <a:ln w="9525">
                                              <a:noFill/>
                                              <a:miter lim="800000"/>
                                              <a:headEnd/>
                                              <a:tailEnd/>
                                            </a:ln>
                                          </pic:spPr>
                                        </pic:pic>
                                      </a:graphicData>
                                    </a:graphic>
                                  </wp:inline>
                                </w:drawing>
                              </w:r>
                            </w:p>
                          </w:tc>
                          <w:tc>
                            <w:tcPr>
                              <w:tcW w:w="0" w:type="auto"/>
                              <w:hideMark/>
                            </w:tcPr>
                            <w:p w:rsidR="00F11508" w:rsidRPr="00F11508" w:rsidRDefault="00F11508" w:rsidP="00F11508">
                              <w:pPr>
                                <w:spacing w:after="136" w:line="240" w:lineRule="auto"/>
                                <w:outlineLvl w:val="0"/>
                                <w:rPr>
                                  <w:rFonts w:ascii="Arial" w:eastAsia="Times New Roman" w:hAnsi="Arial" w:cs="Arial"/>
                                  <w:color w:val="222222"/>
                                  <w:kern w:val="36"/>
                                  <w:sz w:val="27"/>
                                  <w:szCs w:val="27"/>
                                  <w:lang w:eastAsia="de-CH"/>
                                </w:rPr>
                              </w:pPr>
                              <w:r w:rsidRPr="00F11508">
                                <w:rPr>
                                  <w:rFonts w:ascii="Arial" w:eastAsia="Times New Roman" w:hAnsi="Arial" w:cs="Arial"/>
                                  <w:color w:val="222222"/>
                                  <w:kern w:val="36"/>
                                  <w:sz w:val="27"/>
                                  <w:szCs w:val="27"/>
                                  <w:lang w:eastAsia="de-CH"/>
                                </w:rPr>
                                <w:t>Unerschöpfliches Datennetz</w:t>
                              </w:r>
                            </w:p>
                            <w:p w:rsidR="00F11508" w:rsidRPr="00F11508" w:rsidRDefault="00F11508" w:rsidP="00F11508">
                              <w:pPr>
                                <w:spacing w:after="136" w:line="240" w:lineRule="auto"/>
                                <w:outlineLvl w:val="1"/>
                                <w:rPr>
                                  <w:rFonts w:ascii="Arial" w:eastAsia="Times New Roman" w:hAnsi="Arial" w:cs="Arial"/>
                                  <w:b/>
                                  <w:bCs/>
                                  <w:color w:val="222222"/>
                                  <w:sz w:val="19"/>
                                  <w:szCs w:val="19"/>
                                  <w:lang w:eastAsia="de-CH"/>
                                </w:rPr>
                              </w:pPr>
                              <w:r w:rsidRPr="00F11508">
                                <w:rPr>
                                  <w:rFonts w:ascii="Arial" w:eastAsia="Times New Roman" w:hAnsi="Arial" w:cs="Arial"/>
                                  <w:b/>
                                  <w:bCs/>
                                  <w:color w:val="222222"/>
                                  <w:sz w:val="19"/>
                                  <w:szCs w:val="19"/>
                                  <w:lang w:eastAsia="de-CH"/>
                                </w:rPr>
                                <w:t>Programmhinweis «20 000 Kabel unter dem Meer»</w:t>
                              </w:r>
                            </w:p>
                            <w:p w:rsidR="00F11508" w:rsidRPr="00F11508" w:rsidRDefault="00F11508" w:rsidP="00F11508">
                              <w:pPr>
                                <w:spacing w:after="0" w:line="360" w:lineRule="auto"/>
                                <w:rPr>
                                  <w:rFonts w:ascii="Arial" w:eastAsia="Times New Roman" w:hAnsi="Arial" w:cs="Arial"/>
                                  <w:color w:val="555555"/>
                                  <w:sz w:val="19"/>
                                  <w:szCs w:val="19"/>
                                  <w:lang w:eastAsia="de-CH"/>
                                </w:rPr>
                              </w:pPr>
                              <w:r w:rsidRPr="00F11508">
                                <w:rPr>
                                  <w:rFonts w:ascii="Arial" w:eastAsia="Times New Roman" w:hAnsi="Arial" w:cs="Arial"/>
                                  <w:color w:val="555555"/>
                                  <w:sz w:val="19"/>
                                  <w:szCs w:val="19"/>
                                  <w:lang w:eastAsia="de-CH"/>
                                </w:rPr>
                                <w:t xml:space="preserve">Mit Tauchrobotern auf den Grund der Ozeane, damit wir mailen, </w:t>
                              </w:r>
                              <w:proofErr w:type="spellStart"/>
                              <w:r w:rsidRPr="00F11508">
                                <w:rPr>
                                  <w:rFonts w:ascii="Arial" w:eastAsia="Times New Roman" w:hAnsi="Arial" w:cs="Arial"/>
                                  <w:color w:val="555555"/>
                                  <w:sz w:val="19"/>
                                  <w:szCs w:val="19"/>
                                  <w:lang w:eastAsia="de-CH"/>
                                </w:rPr>
                                <w:t>googeln</w:t>
                              </w:r>
                              <w:proofErr w:type="spellEnd"/>
                              <w:r w:rsidRPr="00F11508">
                                <w:rPr>
                                  <w:rFonts w:ascii="Arial" w:eastAsia="Times New Roman" w:hAnsi="Arial" w:cs="Arial"/>
                                  <w:color w:val="555555"/>
                                  <w:sz w:val="19"/>
                                  <w:szCs w:val="19"/>
                                  <w:lang w:eastAsia="de-CH"/>
                                </w:rPr>
                                <w:t xml:space="preserve"> und </w:t>
                              </w:r>
                              <w:proofErr w:type="spellStart"/>
                              <w:r w:rsidRPr="00F11508">
                                <w:rPr>
                                  <w:rFonts w:ascii="Arial" w:eastAsia="Times New Roman" w:hAnsi="Arial" w:cs="Arial"/>
                                  <w:color w:val="555555"/>
                                  <w:sz w:val="19"/>
                                  <w:szCs w:val="19"/>
                                  <w:lang w:eastAsia="de-CH"/>
                                </w:rPr>
                                <w:t>skypen</w:t>
                              </w:r>
                              <w:proofErr w:type="spellEnd"/>
                              <w:r w:rsidRPr="00F11508">
                                <w:rPr>
                                  <w:rFonts w:ascii="Arial" w:eastAsia="Times New Roman" w:hAnsi="Arial" w:cs="Arial"/>
                                  <w:color w:val="555555"/>
                                  <w:sz w:val="19"/>
                                  <w:szCs w:val="19"/>
                                  <w:lang w:eastAsia="de-CH"/>
                                </w:rPr>
                                <w:t xml:space="preserve"> können? Tausende Kilometer modernster Datenkabel liegen in den Weltmeeren und umspannen die Erde. Der Film «20 000 Kabel unter dem Meer» zeigt welcher technische Aufwand hinter dem World Wide Web steckt. Am 13. September um 09:00 Uhr auf SRF 1. </w:t>
                              </w:r>
                              <w:hyperlink r:id="rId16" w:tgtFrame="_self" w:history="1">
                                <w:r w:rsidRPr="00F11508">
                                  <w:rPr>
                                    <w:rFonts w:ascii="Arial" w:eastAsia="Times New Roman" w:hAnsi="Arial" w:cs="Arial"/>
                                    <w:color w:val="E31F2B"/>
                                    <w:sz w:val="19"/>
                                    <w:szCs w:val="19"/>
                                    <w:lang w:eastAsia="de-CH"/>
                                  </w:rPr>
                                  <w:t>mehr</w:t>
                                </w:r>
                              </w:hyperlink>
                            </w:p>
                          </w:tc>
                        </w:tr>
                      </w:tbl>
                      <w:p w:rsidR="00F11508" w:rsidRPr="00F11508" w:rsidRDefault="00F11508" w:rsidP="00F11508">
                        <w:pPr>
                          <w:spacing w:after="0" w:line="240" w:lineRule="auto"/>
                          <w:rPr>
                            <w:rFonts w:ascii="Times New Roman" w:eastAsia="Times New Roman" w:hAnsi="Times New Roman" w:cs="Times New Roman"/>
                            <w:vanish/>
                            <w:color w:val="000000"/>
                            <w:sz w:val="24"/>
                            <w:szCs w:val="24"/>
                            <w:lang w:eastAsia="de-CH"/>
                          </w:rPr>
                        </w:pPr>
                      </w:p>
                      <w:tbl>
                        <w:tblPr>
                          <w:tblW w:w="5000" w:type="pct"/>
                          <w:tblCellSpacing w:w="0" w:type="dxa"/>
                          <w:tblCellMar>
                            <w:top w:w="300" w:type="dxa"/>
                            <w:left w:w="300" w:type="dxa"/>
                            <w:bottom w:w="300" w:type="dxa"/>
                            <w:right w:w="300" w:type="dxa"/>
                          </w:tblCellMar>
                          <w:tblLook w:val="04A0"/>
                        </w:tblPr>
                        <w:tblGrid>
                          <w:gridCol w:w="3632"/>
                          <w:gridCol w:w="5368"/>
                        </w:tblGrid>
                        <w:tr w:rsidR="00F11508" w:rsidRPr="00F11508">
                          <w:trPr>
                            <w:tblCellSpacing w:w="0" w:type="dxa"/>
                          </w:trPr>
                          <w:tc>
                            <w:tcPr>
                              <w:tcW w:w="0" w:type="auto"/>
                              <w:hideMark/>
                            </w:tcPr>
                            <w:p w:rsidR="00F11508" w:rsidRPr="00F11508" w:rsidRDefault="00F11508" w:rsidP="00F11508">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noProof/>
                                  <w:color w:val="000000"/>
                                  <w:sz w:val="24"/>
                                  <w:szCs w:val="24"/>
                                  <w:lang w:eastAsia="de-CH"/>
                                </w:rPr>
                                <w:drawing>
                                  <wp:inline distT="0" distB="0" distL="0" distR="0">
                                    <wp:extent cx="1906270" cy="2096135"/>
                                    <wp:effectExtent l="19050" t="0" r="0" b="0"/>
                                    <wp:docPr id="6" name="Bild 6" descr="https://gallery.mailchimp.com/01a03fdaad37da7f91c3e73af/images/newsletter_21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01a03fdaad37da7f91c3e73af/images/newsletter_21_26.jpg"/>
                                            <pic:cNvPicPr>
                                              <a:picLocks noChangeAspect="1" noChangeArrowheads="1"/>
                                            </pic:cNvPicPr>
                                          </pic:nvPicPr>
                                          <pic:blipFill>
                                            <a:blip r:embed="rId17" cstate="print"/>
                                            <a:srcRect/>
                                            <a:stretch>
                                              <a:fillRect/>
                                            </a:stretch>
                                          </pic:blipFill>
                                          <pic:spPr bwMode="auto">
                                            <a:xfrm>
                                              <a:off x="0" y="0"/>
                                              <a:ext cx="1906270" cy="2096135"/>
                                            </a:xfrm>
                                            <a:prstGeom prst="rect">
                                              <a:avLst/>
                                            </a:prstGeom>
                                            <a:noFill/>
                                            <a:ln w="9525">
                                              <a:noFill/>
                                              <a:miter lim="800000"/>
                                              <a:headEnd/>
                                              <a:tailEnd/>
                                            </a:ln>
                                          </pic:spPr>
                                        </pic:pic>
                                      </a:graphicData>
                                    </a:graphic>
                                  </wp:inline>
                                </w:drawing>
                              </w:r>
                            </w:p>
                          </w:tc>
                          <w:tc>
                            <w:tcPr>
                              <w:tcW w:w="0" w:type="auto"/>
                              <w:hideMark/>
                            </w:tcPr>
                            <w:p w:rsidR="00F11508" w:rsidRPr="00F11508" w:rsidRDefault="00F11508" w:rsidP="00F11508">
                              <w:pPr>
                                <w:spacing w:after="136" w:line="240" w:lineRule="auto"/>
                                <w:outlineLvl w:val="0"/>
                                <w:rPr>
                                  <w:rFonts w:ascii="Arial" w:eastAsia="Times New Roman" w:hAnsi="Arial" w:cs="Arial"/>
                                  <w:color w:val="222222"/>
                                  <w:kern w:val="36"/>
                                  <w:sz w:val="27"/>
                                  <w:szCs w:val="27"/>
                                  <w:lang w:eastAsia="de-CH"/>
                                </w:rPr>
                              </w:pPr>
                              <w:r w:rsidRPr="00F11508">
                                <w:rPr>
                                  <w:rFonts w:ascii="Arial" w:eastAsia="Times New Roman" w:hAnsi="Arial" w:cs="Arial"/>
                                  <w:color w:val="222222"/>
                                  <w:kern w:val="36"/>
                                  <w:sz w:val="27"/>
                                  <w:szCs w:val="27"/>
                                  <w:lang w:eastAsia="de-CH"/>
                                </w:rPr>
                                <w:t>Grossartige Leistungen</w:t>
                              </w:r>
                            </w:p>
                            <w:p w:rsidR="00F11508" w:rsidRPr="00F11508" w:rsidRDefault="00F11508" w:rsidP="00F11508">
                              <w:pPr>
                                <w:spacing w:after="136" w:line="240" w:lineRule="auto"/>
                                <w:outlineLvl w:val="1"/>
                                <w:rPr>
                                  <w:rFonts w:ascii="Arial" w:eastAsia="Times New Roman" w:hAnsi="Arial" w:cs="Arial"/>
                                  <w:b/>
                                  <w:bCs/>
                                  <w:color w:val="222222"/>
                                  <w:sz w:val="19"/>
                                  <w:szCs w:val="19"/>
                                  <w:lang w:eastAsia="de-CH"/>
                                </w:rPr>
                              </w:pPr>
                              <w:r w:rsidRPr="00F11508">
                                <w:rPr>
                                  <w:rFonts w:ascii="Arial" w:eastAsia="Times New Roman" w:hAnsi="Arial" w:cs="Arial"/>
                                  <w:b/>
                                  <w:bCs/>
                                  <w:color w:val="222222"/>
                                  <w:sz w:val="19"/>
                                  <w:szCs w:val="19"/>
                                  <w:lang w:eastAsia="de-CH"/>
                                </w:rPr>
                                <w:t>Programmvorschau «Technikwelten»</w:t>
                              </w:r>
                            </w:p>
                            <w:p w:rsidR="00F11508" w:rsidRPr="00F11508" w:rsidRDefault="00F11508" w:rsidP="00F11508">
                              <w:pPr>
                                <w:spacing w:after="0" w:line="360" w:lineRule="auto"/>
                                <w:rPr>
                                  <w:rFonts w:ascii="Arial" w:eastAsia="Times New Roman" w:hAnsi="Arial" w:cs="Arial"/>
                                  <w:color w:val="555555"/>
                                  <w:sz w:val="19"/>
                                  <w:szCs w:val="19"/>
                                  <w:lang w:eastAsia="de-CH"/>
                                </w:rPr>
                              </w:pPr>
                              <w:r w:rsidRPr="00F11508">
                                <w:rPr>
                                  <w:rFonts w:ascii="Arial" w:eastAsia="Times New Roman" w:hAnsi="Arial" w:cs="Arial"/>
                                  <w:color w:val="555555"/>
                                  <w:sz w:val="19"/>
                                  <w:szCs w:val="19"/>
                                  <w:lang w:eastAsia="de-CH"/>
                                </w:rPr>
                                <w:t xml:space="preserve">Explosionsgefahr bei Hausmüll, Reparaturarbeiten unter Hochspannung, eine Intensivstation auf vier Rädern: Hinter vielen alltäglichen Dingen stecken faszinierende Entstehungsgeschichten und geniale Lösungswege. Die neuen Folgen der Reihe «Technikwelten» laufen vom 16. bis 20. September, täglich um 09:35 Uhr auf SRF 1. </w:t>
                              </w:r>
                              <w:hyperlink r:id="rId18" w:tgtFrame="_self" w:history="1">
                                <w:r w:rsidRPr="00F11508">
                                  <w:rPr>
                                    <w:rFonts w:ascii="Arial" w:eastAsia="Times New Roman" w:hAnsi="Arial" w:cs="Arial"/>
                                    <w:color w:val="E31F2B"/>
                                    <w:sz w:val="19"/>
                                    <w:szCs w:val="19"/>
                                    <w:lang w:eastAsia="de-CH"/>
                                  </w:rPr>
                                  <w:t>mehr</w:t>
                                </w:r>
                              </w:hyperlink>
                            </w:p>
                          </w:tc>
                        </w:tr>
                      </w:tbl>
                      <w:p w:rsidR="00F11508" w:rsidRPr="00F11508" w:rsidRDefault="00F11508" w:rsidP="00F11508">
                        <w:pPr>
                          <w:spacing w:after="0" w:line="240" w:lineRule="auto"/>
                          <w:rPr>
                            <w:rFonts w:ascii="Times New Roman" w:eastAsia="Times New Roman" w:hAnsi="Times New Roman" w:cs="Times New Roman"/>
                            <w:vanish/>
                            <w:color w:val="000000"/>
                            <w:sz w:val="24"/>
                            <w:szCs w:val="24"/>
                            <w:lang w:eastAsia="de-CH"/>
                          </w:rPr>
                        </w:pPr>
                      </w:p>
                      <w:tbl>
                        <w:tblPr>
                          <w:tblW w:w="5000" w:type="pct"/>
                          <w:tblCellSpacing w:w="0" w:type="dxa"/>
                          <w:tblCellMar>
                            <w:top w:w="300" w:type="dxa"/>
                            <w:left w:w="300" w:type="dxa"/>
                            <w:bottom w:w="300" w:type="dxa"/>
                            <w:right w:w="300" w:type="dxa"/>
                          </w:tblCellMar>
                          <w:tblLook w:val="04A0"/>
                        </w:tblPr>
                        <w:tblGrid>
                          <w:gridCol w:w="3632"/>
                          <w:gridCol w:w="5368"/>
                        </w:tblGrid>
                        <w:tr w:rsidR="00F11508" w:rsidRPr="00F11508">
                          <w:trPr>
                            <w:tblCellSpacing w:w="0" w:type="dxa"/>
                          </w:trPr>
                          <w:tc>
                            <w:tcPr>
                              <w:tcW w:w="0" w:type="auto"/>
                              <w:hideMark/>
                            </w:tcPr>
                            <w:p w:rsidR="00F11508" w:rsidRPr="00F11508" w:rsidRDefault="00F11508" w:rsidP="00F11508">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noProof/>
                                  <w:color w:val="000000"/>
                                  <w:sz w:val="24"/>
                                  <w:szCs w:val="24"/>
                                  <w:lang w:eastAsia="de-CH"/>
                                </w:rPr>
                                <w:lastRenderedPageBreak/>
                                <w:drawing>
                                  <wp:inline distT="0" distB="0" distL="0" distR="0">
                                    <wp:extent cx="1906270" cy="2096135"/>
                                    <wp:effectExtent l="19050" t="0" r="0" b="0"/>
                                    <wp:docPr id="7" name="Bild 7" descr="http://gallery.mailchimp.com/01a03fdaad37da7f91c3e73af/images/logo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lery.mailchimp.com/01a03fdaad37da7f91c3e73af/images/logo_NL.jpg"/>
                                            <pic:cNvPicPr>
                                              <a:picLocks noChangeAspect="1" noChangeArrowheads="1"/>
                                            </pic:cNvPicPr>
                                          </pic:nvPicPr>
                                          <pic:blipFill>
                                            <a:blip r:embed="rId19" cstate="print"/>
                                            <a:srcRect/>
                                            <a:stretch>
                                              <a:fillRect/>
                                            </a:stretch>
                                          </pic:blipFill>
                                          <pic:spPr bwMode="auto">
                                            <a:xfrm>
                                              <a:off x="0" y="0"/>
                                              <a:ext cx="1906270" cy="2096135"/>
                                            </a:xfrm>
                                            <a:prstGeom prst="rect">
                                              <a:avLst/>
                                            </a:prstGeom>
                                            <a:noFill/>
                                            <a:ln w="9525">
                                              <a:noFill/>
                                              <a:miter lim="800000"/>
                                              <a:headEnd/>
                                              <a:tailEnd/>
                                            </a:ln>
                                          </pic:spPr>
                                        </pic:pic>
                                      </a:graphicData>
                                    </a:graphic>
                                  </wp:inline>
                                </w:drawing>
                              </w:r>
                            </w:p>
                          </w:tc>
                          <w:tc>
                            <w:tcPr>
                              <w:tcW w:w="0" w:type="auto"/>
                              <w:hideMark/>
                            </w:tcPr>
                            <w:p w:rsidR="00F11508" w:rsidRPr="00F11508" w:rsidRDefault="00F11508" w:rsidP="00F11508">
                              <w:pPr>
                                <w:spacing w:after="136" w:line="240" w:lineRule="auto"/>
                                <w:outlineLvl w:val="0"/>
                                <w:rPr>
                                  <w:rFonts w:ascii="Arial" w:eastAsia="Times New Roman" w:hAnsi="Arial" w:cs="Arial"/>
                                  <w:color w:val="222222"/>
                                  <w:kern w:val="36"/>
                                  <w:sz w:val="27"/>
                                  <w:szCs w:val="27"/>
                                  <w:lang w:eastAsia="de-CH"/>
                                </w:rPr>
                              </w:pPr>
                              <w:r w:rsidRPr="00F11508">
                                <w:rPr>
                                  <w:rFonts w:ascii="Arial" w:eastAsia="Times New Roman" w:hAnsi="Arial" w:cs="Arial"/>
                                  <w:color w:val="222222"/>
                                  <w:kern w:val="36"/>
                                  <w:sz w:val="27"/>
                                  <w:szCs w:val="27"/>
                                  <w:lang w:eastAsia="de-CH"/>
                                </w:rPr>
                                <w:t>Highlights des Wochenprogramms</w:t>
                              </w:r>
                            </w:p>
                            <w:p w:rsidR="00F11508" w:rsidRPr="00F11508" w:rsidRDefault="00F11508" w:rsidP="00F11508">
                              <w:pPr>
                                <w:spacing w:after="136" w:line="240" w:lineRule="auto"/>
                                <w:outlineLvl w:val="1"/>
                                <w:rPr>
                                  <w:rFonts w:ascii="Arial" w:eastAsia="Times New Roman" w:hAnsi="Arial" w:cs="Arial"/>
                                  <w:b/>
                                  <w:bCs/>
                                  <w:color w:val="222222"/>
                                  <w:sz w:val="19"/>
                                  <w:szCs w:val="19"/>
                                  <w:lang w:eastAsia="de-CH"/>
                                </w:rPr>
                              </w:pPr>
                              <w:r w:rsidRPr="00F11508">
                                <w:rPr>
                                  <w:rFonts w:ascii="Arial" w:eastAsia="Times New Roman" w:hAnsi="Arial" w:cs="Arial"/>
                                  <w:b/>
                                  <w:bCs/>
                                  <w:color w:val="222222"/>
                                  <w:sz w:val="19"/>
                                  <w:szCs w:val="19"/>
                                  <w:lang w:eastAsia="de-CH"/>
                                </w:rPr>
                                <w:t>Vom 10. bis 16. September</w:t>
                              </w:r>
                            </w:p>
                            <w:p w:rsidR="00F11508" w:rsidRPr="00F11508" w:rsidRDefault="00F11508" w:rsidP="00F11508">
                              <w:pPr>
                                <w:spacing w:after="0" w:line="360" w:lineRule="auto"/>
                                <w:rPr>
                                  <w:rFonts w:ascii="Arial" w:eastAsia="Times New Roman" w:hAnsi="Arial" w:cs="Arial"/>
                                  <w:color w:val="555555"/>
                                  <w:sz w:val="19"/>
                                  <w:szCs w:val="19"/>
                                  <w:lang w:eastAsia="de-CH"/>
                                </w:rPr>
                              </w:pPr>
                              <w:r w:rsidRPr="00F11508">
                                <w:rPr>
                                  <w:rFonts w:ascii="Arial" w:eastAsia="Times New Roman" w:hAnsi="Arial" w:cs="Arial"/>
                                  <w:color w:val="555555"/>
                                  <w:sz w:val="19"/>
                                  <w:szCs w:val="19"/>
                                  <w:lang w:eastAsia="de-CH"/>
                                </w:rPr>
                                <w:t>Di:</w:t>
                              </w:r>
                              <w:r w:rsidRPr="00F11508">
                                <w:rPr>
                                  <w:rFonts w:ascii="Arial" w:eastAsia="Times New Roman" w:hAnsi="Arial" w:cs="Arial"/>
                                  <w:color w:val="555555"/>
                                  <w:sz w:val="19"/>
                                  <w:lang w:eastAsia="de-CH"/>
                                </w:rPr>
                                <w:t xml:space="preserve"> </w:t>
                              </w:r>
                              <w:hyperlink r:id="rId20" w:tgtFrame="_self" w:history="1">
                                <w:r w:rsidRPr="00F11508">
                                  <w:rPr>
                                    <w:rFonts w:ascii="Arial" w:eastAsia="Times New Roman" w:hAnsi="Arial" w:cs="Arial"/>
                                    <w:color w:val="E31F2B"/>
                                    <w:sz w:val="19"/>
                                    <w:szCs w:val="19"/>
                                    <w:lang w:eastAsia="de-CH"/>
                                  </w:rPr>
                                  <w:t>Grundlagen der Mathematik – Gleichungen, die Mathematik der Neugierde</w:t>
                                </w:r>
                              </w:hyperlink>
                              <w:r w:rsidRPr="00F11508">
                                <w:rPr>
                                  <w:rFonts w:ascii="Arial" w:eastAsia="Times New Roman" w:hAnsi="Arial" w:cs="Arial"/>
                                  <w:color w:val="555555"/>
                                  <w:sz w:val="19"/>
                                  <w:szCs w:val="19"/>
                                  <w:lang w:eastAsia="de-CH"/>
                                </w:rPr>
                                <w:br/>
                                <w:t xml:space="preserve">Mi: </w:t>
                              </w:r>
                              <w:hyperlink r:id="rId21" w:tgtFrame="_self" w:history="1">
                                <w:r w:rsidRPr="00F11508">
                                  <w:rPr>
                                    <w:rFonts w:ascii="Arial" w:eastAsia="Times New Roman" w:hAnsi="Arial" w:cs="Arial"/>
                                    <w:color w:val="E31F2B"/>
                                    <w:sz w:val="19"/>
                                    <w:szCs w:val="19"/>
                                    <w:lang w:eastAsia="de-CH"/>
                                  </w:rPr>
                                  <w:t>Der pazifische Feuerring – Mexico und Guatemala</w:t>
                                </w:r>
                              </w:hyperlink>
                              <w:r w:rsidRPr="00F11508">
                                <w:rPr>
                                  <w:rFonts w:ascii="Arial" w:eastAsia="Times New Roman" w:hAnsi="Arial" w:cs="Arial"/>
                                  <w:color w:val="555555"/>
                                  <w:sz w:val="19"/>
                                  <w:szCs w:val="19"/>
                                  <w:lang w:eastAsia="de-CH"/>
                                </w:rPr>
                                <w:br/>
                                <w:t xml:space="preserve">Do: </w:t>
                              </w:r>
                              <w:hyperlink r:id="rId22" w:tgtFrame="_self" w:history="1">
                                <w:r w:rsidRPr="00F11508">
                                  <w:rPr>
                                    <w:rFonts w:ascii="Arial" w:eastAsia="Times New Roman" w:hAnsi="Arial" w:cs="Arial"/>
                                    <w:color w:val="E31F2B"/>
                                    <w:sz w:val="19"/>
                                    <w:szCs w:val="19"/>
                                    <w:lang w:eastAsia="de-CH"/>
                                  </w:rPr>
                                  <w:t>Grundlagen der Mathematik – Der Mittelpunkt von Kreisen mit eingeschriebenen und umschriebenen Dreiecken</w:t>
                                </w:r>
                              </w:hyperlink>
                              <w:r w:rsidRPr="00F11508">
                                <w:rPr>
                                  <w:rFonts w:ascii="Arial" w:eastAsia="Times New Roman" w:hAnsi="Arial" w:cs="Arial"/>
                                  <w:color w:val="555555"/>
                                  <w:sz w:val="19"/>
                                  <w:szCs w:val="19"/>
                                  <w:lang w:eastAsia="de-CH"/>
                                </w:rPr>
                                <w:br/>
                                <w:t xml:space="preserve">Fr: </w:t>
                              </w:r>
                              <w:hyperlink r:id="rId23" w:tgtFrame="_self" w:history="1">
                                <w:r w:rsidRPr="00F11508">
                                  <w:rPr>
                                    <w:rFonts w:ascii="Arial" w:eastAsia="Times New Roman" w:hAnsi="Arial" w:cs="Arial"/>
                                    <w:color w:val="E31F2B"/>
                                    <w:sz w:val="19"/>
                                    <w:szCs w:val="19"/>
                                    <w:lang w:eastAsia="de-CH"/>
                                  </w:rPr>
                                  <w:t>20 000 Kabel unter dem Meer</w:t>
                                </w:r>
                              </w:hyperlink>
                              <w:r w:rsidRPr="00F11508">
                                <w:rPr>
                                  <w:rFonts w:ascii="Arial" w:eastAsia="Times New Roman" w:hAnsi="Arial" w:cs="Arial"/>
                                  <w:color w:val="555555"/>
                                  <w:sz w:val="19"/>
                                  <w:szCs w:val="19"/>
                                  <w:lang w:eastAsia="de-CH"/>
                                </w:rPr>
                                <w:br/>
                                <w:t xml:space="preserve">Mo: </w:t>
                              </w:r>
                              <w:hyperlink r:id="rId24" w:tgtFrame="_self" w:history="1">
                                <w:proofErr w:type="spellStart"/>
                                <w:r w:rsidRPr="00F11508">
                                  <w:rPr>
                                    <w:rFonts w:ascii="Arial" w:eastAsia="Times New Roman" w:hAnsi="Arial" w:cs="Arial"/>
                                    <w:color w:val="E31F2B"/>
                                    <w:sz w:val="19"/>
                                    <w:szCs w:val="19"/>
                                    <w:lang w:eastAsia="de-CH"/>
                                  </w:rPr>
                                  <w:t>D'Tier</w:t>
                                </w:r>
                                <w:proofErr w:type="spellEnd"/>
                                <w:r w:rsidRPr="00F11508">
                                  <w:rPr>
                                    <w:rFonts w:ascii="Arial" w:eastAsia="Times New Roman" w:hAnsi="Arial" w:cs="Arial"/>
                                    <w:color w:val="E31F2B"/>
                                    <w:sz w:val="19"/>
                                    <w:szCs w:val="19"/>
                                    <w:lang w:eastAsia="de-CH"/>
                                  </w:rPr>
                                  <w:t xml:space="preserve"> vom grosse Wald – «</w:t>
                                </w:r>
                                <w:proofErr w:type="spellStart"/>
                                <w:r w:rsidRPr="00F11508">
                                  <w:rPr>
                                    <w:rFonts w:ascii="Arial" w:eastAsia="Times New Roman" w:hAnsi="Arial" w:cs="Arial"/>
                                    <w:color w:val="E31F2B"/>
                                    <w:sz w:val="19"/>
                                    <w:szCs w:val="19"/>
                                    <w:lang w:eastAsia="de-CH"/>
                                  </w:rPr>
                                  <w:t>Me</w:t>
                                </w:r>
                                <w:proofErr w:type="spellEnd"/>
                                <w:r w:rsidRPr="00F11508">
                                  <w:rPr>
                                    <w:rFonts w:ascii="Arial" w:eastAsia="Times New Roman" w:hAnsi="Arial" w:cs="Arial"/>
                                    <w:color w:val="E31F2B"/>
                                    <w:sz w:val="19"/>
                                    <w:szCs w:val="19"/>
                                    <w:lang w:eastAsia="de-CH"/>
                                  </w:rPr>
                                  <w:t xml:space="preserve"> </w:t>
                                </w:r>
                                <w:proofErr w:type="spellStart"/>
                                <w:r w:rsidRPr="00F11508">
                                  <w:rPr>
                                    <w:rFonts w:ascii="Arial" w:eastAsia="Times New Roman" w:hAnsi="Arial" w:cs="Arial"/>
                                    <w:color w:val="E31F2B"/>
                                    <w:sz w:val="19"/>
                                    <w:szCs w:val="19"/>
                                    <w:lang w:eastAsia="de-CH"/>
                                  </w:rPr>
                                  <w:t>isch</w:t>
                                </w:r>
                                <w:proofErr w:type="spellEnd"/>
                                <w:r w:rsidRPr="00F11508">
                                  <w:rPr>
                                    <w:rFonts w:ascii="Arial" w:eastAsia="Times New Roman" w:hAnsi="Arial" w:cs="Arial"/>
                                    <w:color w:val="E31F2B"/>
                                    <w:sz w:val="19"/>
                                    <w:szCs w:val="19"/>
                                    <w:lang w:eastAsia="de-CH"/>
                                  </w:rPr>
                                  <w:t xml:space="preserve"> </w:t>
                                </w:r>
                                <w:proofErr w:type="spellStart"/>
                                <w:r w:rsidRPr="00F11508">
                                  <w:rPr>
                                    <w:rFonts w:ascii="Arial" w:eastAsia="Times New Roman" w:hAnsi="Arial" w:cs="Arial"/>
                                    <w:color w:val="E31F2B"/>
                                    <w:sz w:val="19"/>
                                    <w:szCs w:val="19"/>
                                    <w:lang w:eastAsia="de-CH"/>
                                  </w:rPr>
                                  <w:t>deet</w:t>
                                </w:r>
                                <w:proofErr w:type="spellEnd"/>
                                <w:r w:rsidRPr="00F11508">
                                  <w:rPr>
                                    <w:rFonts w:ascii="Arial" w:eastAsia="Times New Roman" w:hAnsi="Arial" w:cs="Arial"/>
                                    <w:color w:val="E31F2B"/>
                                    <w:sz w:val="19"/>
                                    <w:szCs w:val="19"/>
                                    <w:lang w:eastAsia="de-CH"/>
                                  </w:rPr>
                                  <w:t xml:space="preserve"> </w:t>
                                </w:r>
                                <w:proofErr w:type="spellStart"/>
                                <w:r w:rsidRPr="00F11508">
                                  <w:rPr>
                                    <w:rFonts w:ascii="Arial" w:eastAsia="Times New Roman" w:hAnsi="Arial" w:cs="Arial"/>
                                    <w:color w:val="E31F2B"/>
                                    <w:sz w:val="19"/>
                                    <w:szCs w:val="19"/>
                                    <w:lang w:eastAsia="de-CH"/>
                                  </w:rPr>
                                  <w:t>deheim</w:t>
                                </w:r>
                                <w:proofErr w:type="spellEnd"/>
                                <w:r w:rsidRPr="00F11508">
                                  <w:rPr>
                                    <w:rFonts w:ascii="Arial" w:eastAsia="Times New Roman" w:hAnsi="Arial" w:cs="Arial"/>
                                    <w:color w:val="E31F2B"/>
                                    <w:sz w:val="19"/>
                                    <w:szCs w:val="19"/>
                                    <w:lang w:eastAsia="de-CH"/>
                                  </w:rPr>
                                  <w:t xml:space="preserve">, wo </w:t>
                                </w:r>
                                <w:proofErr w:type="spellStart"/>
                                <w:r w:rsidRPr="00F11508">
                                  <w:rPr>
                                    <w:rFonts w:ascii="Arial" w:eastAsia="Times New Roman" w:hAnsi="Arial" w:cs="Arial"/>
                                    <w:color w:val="E31F2B"/>
                                    <w:sz w:val="19"/>
                                    <w:szCs w:val="19"/>
                                    <w:lang w:eastAsia="de-CH"/>
                                  </w:rPr>
                                  <w:t>me</w:t>
                                </w:r>
                                <w:proofErr w:type="spellEnd"/>
                                <w:r w:rsidRPr="00F11508">
                                  <w:rPr>
                                    <w:rFonts w:ascii="Arial" w:eastAsia="Times New Roman" w:hAnsi="Arial" w:cs="Arial"/>
                                    <w:color w:val="E31F2B"/>
                                    <w:sz w:val="19"/>
                                    <w:szCs w:val="19"/>
                                    <w:lang w:eastAsia="de-CH"/>
                                  </w:rPr>
                                  <w:t xml:space="preserve"> </w:t>
                                </w:r>
                                <w:proofErr w:type="spellStart"/>
                                <w:r w:rsidRPr="00F11508">
                                  <w:rPr>
                                    <w:rFonts w:ascii="Arial" w:eastAsia="Times New Roman" w:hAnsi="Arial" w:cs="Arial"/>
                                    <w:color w:val="E31F2B"/>
                                    <w:sz w:val="19"/>
                                    <w:szCs w:val="19"/>
                                    <w:lang w:eastAsia="de-CH"/>
                                  </w:rPr>
                                  <w:t>Fründ</w:t>
                                </w:r>
                                <w:proofErr w:type="spellEnd"/>
                                <w:r w:rsidRPr="00F11508">
                                  <w:rPr>
                                    <w:rFonts w:ascii="Arial" w:eastAsia="Times New Roman" w:hAnsi="Arial" w:cs="Arial"/>
                                    <w:color w:val="E31F2B"/>
                                    <w:sz w:val="19"/>
                                    <w:szCs w:val="19"/>
                                    <w:lang w:eastAsia="de-CH"/>
                                  </w:rPr>
                                  <w:t xml:space="preserve"> </w:t>
                                </w:r>
                                <w:proofErr w:type="spellStart"/>
                                <w:r w:rsidRPr="00F11508">
                                  <w:rPr>
                                    <w:rFonts w:ascii="Arial" w:eastAsia="Times New Roman" w:hAnsi="Arial" w:cs="Arial"/>
                                    <w:color w:val="E31F2B"/>
                                    <w:sz w:val="19"/>
                                    <w:szCs w:val="19"/>
                                    <w:lang w:eastAsia="de-CH"/>
                                  </w:rPr>
                                  <w:t>het</w:t>
                                </w:r>
                                <w:proofErr w:type="spellEnd"/>
                                <w:r w:rsidRPr="00F11508">
                                  <w:rPr>
                                    <w:rFonts w:ascii="Arial" w:eastAsia="Times New Roman" w:hAnsi="Arial" w:cs="Arial"/>
                                    <w:color w:val="E31F2B"/>
                                    <w:sz w:val="19"/>
                                    <w:szCs w:val="19"/>
                                    <w:lang w:eastAsia="de-CH"/>
                                  </w:rPr>
                                  <w:t>»</w:t>
                                </w:r>
                              </w:hyperlink>
                              <w:r w:rsidRPr="00F11508">
                                <w:rPr>
                                  <w:rFonts w:ascii="Arial" w:eastAsia="Times New Roman" w:hAnsi="Arial" w:cs="Arial"/>
                                  <w:color w:val="555555"/>
                                  <w:sz w:val="19"/>
                                  <w:szCs w:val="19"/>
                                  <w:lang w:eastAsia="de-CH"/>
                                </w:rPr>
                                <w:br/>
                                <w:t xml:space="preserve">Das Programm im Detail: </w:t>
                              </w:r>
                              <w:hyperlink r:id="rId25" w:tgtFrame="_self" w:history="1">
                                <w:r w:rsidRPr="00F11508">
                                  <w:rPr>
                                    <w:rFonts w:ascii="Arial" w:eastAsia="Times New Roman" w:hAnsi="Arial" w:cs="Arial"/>
                                    <w:color w:val="E31F2B"/>
                                    <w:sz w:val="19"/>
                                    <w:szCs w:val="19"/>
                                    <w:lang w:eastAsia="de-CH"/>
                                  </w:rPr>
                                  <w:t>mehr</w:t>
                                </w:r>
                              </w:hyperlink>
                            </w:p>
                          </w:tc>
                        </w:tr>
                      </w:tbl>
                      <w:p w:rsidR="00F11508" w:rsidRPr="00F11508" w:rsidRDefault="00F11508" w:rsidP="00F11508">
                        <w:pPr>
                          <w:spacing w:after="0" w:line="240" w:lineRule="auto"/>
                          <w:rPr>
                            <w:rFonts w:ascii="Times New Roman" w:eastAsia="Times New Roman" w:hAnsi="Times New Roman" w:cs="Times New Roman"/>
                            <w:vanish/>
                            <w:color w:val="000000"/>
                            <w:sz w:val="24"/>
                            <w:szCs w:val="24"/>
                            <w:lang w:eastAsia="de-CH"/>
                          </w:rPr>
                        </w:pPr>
                      </w:p>
                      <w:tbl>
                        <w:tblPr>
                          <w:tblW w:w="5000" w:type="pct"/>
                          <w:tblCellSpacing w:w="0" w:type="dxa"/>
                          <w:tblCellMar>
                            <w:top w:w="300" w:type="dxa"/>
                            <w:left w:w="300" w:type="dxa"/>
                            <w:bottom w:w="300" w:type="dxa"/>
                            <w:right w:w="300" w:type="dxa"/>
                          </w:tblCellMar>
                          <w:tblLook w:val="04A0"/>
                        </w:tblPr>
                        <w:tblGrid>
                          <w:gridCol w:w="3632"/>
                          <w:gridCol w:w="5368"/>
                        </w:tblGrid>
                        <w:tr w:rsidR="00F11508" w:rsidRPr="00F11508">
                          <w:trPr>
                            <w:tblCellSpacing w:w="0" w:type="dxa"/>
                          </w:trPr>
                          <w:tc>
                            <w:tcPr>
                              <w:tcW w:w="0" w:type="auto"/>
                              <w:hideMark/>
                            </w:tcPr>
                            <w:p w:rsidR="00F11508" w:rsidRPr="00F11508" w:rsidRDefault="00F11508" w:rsidP="00F11508">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noProof/>
                                  <w:color w:val="000000"/>
                                  <w:sz w:val="24"/>
                                  <w:szCs w:val="24"/>
                                  <w:lang w:eastAsia="de-CH"/>
                                </w:rPr>
                                <w:drawing>
                                  <wp:inline distT="0" distB="0" distL="0" distR="0">
                                    <wp:extent cx="1906270" cy="2096135"/>
                                    <wp:effectExtent l="19050" t="0" r="0" b="0"/>
                                    <wp:docPr id="8" name="Bild 8" descr="http://gallery.mailchimp.com/01a03fdaad37da7f91c3e73af/images/Facebook_teaser_20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llery.mailchimp.com/01a03fdaad37da7f91c3e73af/images/Facebook_teaser_200220.jpg"/>
                                            <pic:cNvPicPr>
                                              <a:picLocks noChangeAspect="1" noChangeArrowheads="1"/>
                                            </pic:cNvPicPr>
                                          </pic:nvPicPr>
                                          <pic:blipFill>
                                            <a:blip r:embed="rId26" cstate="print"/>
                                            <a:srcRect/>
                                            <a:stretch>
                                              <a:fillRect/>
                                            </a:stretch>
                                          </pic:blipFill>
                                          <pic:spPr bwMode="auto">
                                            <a:xfrm>
                                              <a:off x="0" y="0"/>
                                              <a:ext cx="1906270" cy="2096135"/>
                                            </a:xfrm>
                                            <a:prstGeom prst="rect">
                                              <a:avLst/>
                                            </a:prstGeom>
                                            <a:noFill/>
                                            <a:ln w="9525">
                                              <a:noFill/>
                                              <a:miter lim="800000"/>
                                              <a:headEnd/>
                                              <a:tailEnd/>
                                            </a:ln>
                                          </pic:spPr>
                                        </pic:pic>
                                      </a:graphicData>
                                    </a:graphic>
                                  </wp:inline>
                                </w:drawing>
                              </w:r>
                            </w:p>
                          </w:tc>
                          <w:tc>
                            <w:tcPr>
                              <w:tcW w:w="0" w:type="auto"/>
                              <w:hideMark/>
                            </w:tcPr>
                            <w:p w:rsidR="00F11508" w:rsidRPr="00F11508" w:rsidRDefault="00F11508" w:rsidP="00F11508">
                              <w:pPr>
                                <w:spacing w:after="136" w:line="240" w:lineRule="auto"/>
                                <w:outlineLvl w:val="0"/>
                                <w:rPr>
                                  <w:rFonts w:ascii="Arial" w:eastAsia="Times New Roman" w:hAnsi="Arial" w:cs="Arial"/>
                                  <w:color w:val="222222"/>
                                  <w:kern w:val="36"/>
                                  <w:sz w:val="30"/>
                                  <w:szCs w:val="30"/>
                                  <w:lang w:eastAsia="de-CH"/>
                                </w:rPr>
                              </w:pPr>
                              <w:r w:rsidRPr="00F11508">
                                <w:rPr>
                                  <w:rFonts w:ascii="Arial" w:eastAsia="Times New Roman" w:hAnsi="Arial" w:cs="Arial"/>
                                  <w:color w:val="222222"/>
                                  <w:kern w:val="36"/>
                                  <w:sz w:val="30"/>
                                  <w:szCs w:val="30"/>
                                  <w:lang w:eastAsia="de-CH"/>
                                </w:rPr>
                                <w:t xml:space="preserve">«SRF </w:t>
                              </w:r>
                              <w:proofErr w:type="spellStart"/>
                              <w:r w:rsidRPr="00F11508">
                                <w:rPr>
                                  <w:rFonts w:ascii="Arial" w:eastAsia="Times New Roman" w:hAnsi="Arial" w:cs="Arial"/>
                                  <w:color w:val="222222"/>
                                  <w:kern w:val="36"/>
                                  <w:sz w:val="30"/>
                                  <w:szCs w:val="30"/>
                                  <w:lang w:eastAsia="de-CH"/>
                                </w:rPr>
                                <w:t>mySchool</w:t>
                              </w:r>
                              <w:proofErr w:type="spellEnd"/>
                              <w:r w:rsidRPr="00F11508">
                                <w:rPr>
                                  <w:rFonts w:ascii="Arial" w:eastAsia="Times New Roman" w:hAnsi="Arial" w:cs="Arial"/>
                                  <w:color w:val="222222"/>
                                  <w:kern w:val="36"/>
                                  <w:sz w:val="30"/>
                                  <w:szCs w:val="30"/>
                                  <w:lang w:eastAsia="de-CH"/>
                                </w:rPr>
                                <w:t xml:space="preserve">» auf </w:t>
                              </w:r>
                              <w:proofErr w:type="spellStart"/>
                              <w:r w:rsidRPr="00F11508">
                                <w:rPr>
                                  <w:rFonts w:ascii="Arial" w:eastAsia="Times New Roman" w:hAnsi="Arial" w:cs="Arial"/>
                                  <w:color w:val="222222"/>
                                  <w:kern w:val="36"/>
                                  <w:sz w:val="30"/>
                                  <w:szCs w:val="30"/>
                                  <w:lang w:eastAsia="de-CH"/>
                                </w:rPr>
                                <w:t>Facebook</w:t>
                              </w:r>
                              <w:proofErr w:type="spellEnd"/>
                            </w:p>
                            <w:p w:rsidR="00F11508" w:rsidRPr="00F11508" w:rsidRDefault="00F11508" w:rsidP="00F11508">
                              <w:pPr>
                                <w:spacing w:after="0" w:line="360" w:lineRule="auto"/>
                                <w:rPr>
                                  <w:rFonts w:ascii="Arial" w:eastAsia="Times New Roman" w:hAnsi="Arial" w:cs="Arial"/>
                                  <w:color w:val="555555"/>
                                  <w:sz w:val="19"/>
                                  <w:szCs w:val="19"/>
                                  <w:lang w:eastAsia="de-CH"/>
                                </w:rPr>
                              </w:pPr>
                              <w:r w:rsidRPr="00F11508">
                                <w:rPr>
                                  <w:rFonts w:ascii="Arial" w:eastAsia="Times New Roman" w:hAnsi="Arial" w:cs="Arial"/>
                                  <w:color w:val="555555"/>
                                  <w:sz w:val="19"/>
                                  <w:szCs w:val="19"/>
                                  <w:lang w:eastAsia="de-CH"/>
                                </w:rPr>
                                <w:t xml:space="preserve">Wir liefern laufend Wissenswertes zu unseren Sendungen - </w:t>
                              </w:r>
                              <w:proofErr w:type="gramStart"/>
                              <w:r w:rsidRPr="00F11508">
                                <w:rPr>
                                  <w:rFonts w:ascii="Arial" w:eastAsia="Times New Roman" w:hAnsi="Arial" w:cs="Arial"/>
                                  <w:color w:val="555555"/>
                                  <w:sz w:val="19"/>
                                  <w:szCs w:val="19"/>
                                  <w:lang w:eastAsia="de-CH"/>
                                </w:rPr>
                                <w:t>Fan</w:t>
                              </w:r>
                              <w:proofErr w:type="gramEnd"/>
                              <w:r w:rsidRPr="00F11508">
                                <w:rPr>
                                  <w:rFonts w:ascii="Arial" w:eastAsia="Times New Roman" w:hAnsi="Arial" w:cs="Arial"/>
                                  <w:color w:val="555555"/>
                                  <w:sz w:val="19"/>
                                  <w:szCs w:val="19"/>
                                  <w:lang w:eastAsia="de-CH"/>
                                </w:rPr>
                                <w:t xml:space="preserve"> werden, alle Infos zur Sendung erhalten und mitreden. </w:t>
                              </w:r>
                              <w:hyperlink r:id="rId27" w:tgtFrame="_blank" w:history="1">
                                <w:r w:rsidRPr="00F11508">
                                  <w:rPr>
                                    <w:rFonts w:ascii="Arial" w:eastAsia="Times New Roman" w:hAnsi="Arial" w:cs="Arial"/>
                                    <w:color w:val="E31F2B"/>
                                    <w:sz w:val="19"/>
                                    <w:szCs w:val="19"/>
                                    <w:lang w:eastAsia="de-CH"/>
                                  </w:rPr>
                                  <w:t>mehr</w:t>
                                </w:r>
                              </w:hyperlink>
                            </w:p>
                          </w:tc>
                        </w:tr>
                      </w:tbl>
                      <w:p w:rsidR="00F11508" w:rsidRPr="00F11508" w:rsidRDefault="00F11508" w:rsidP="00F11508">
                        <w:pPr>
                          <w:spacing w:after="0" w:line="240" w:lineRule="auto"/>
                          <w:rPr>
                            <w:rFonts w:ascii="Times New Roman" w:eastAsia="Times New Roman" w:hAnsi="Times New Roman" w:cs="Times New Roman"/>
                            <w:color w:val="000000"/>
                            <w:sz w:val="24"/>
                            <w:szCs w:val="24"/>
                            <w:lang w:eastAsia="de-CH"/>
                          </w:rPr>
                        </w:pPr>
                      </w:p>
                    </w:tc>
                  </w:tr>
                </w:tbl>
                <w:p w:rsidR="00F11508" w:rsidRPr="00F11508" w:rsidRDefault="00F11508" w:rsidP="00F11508">
                  <w:pPr>
                    <w:spacing w:after="0" w:line="240" w:lineRule="auto"/>
                    <w:jc w:val="center"/>
                    <w:rPr>
                      <w:rFonts w:ascii="Times New Roman" w:eastAsia="Times New Roman" w:hAnsi="Times New Roman" w:cs="Times New Roman"/>
                      <w:color w:val="000000"/>
                      <w:sz w:val="24"/>
                      <w:szCs w:val="24"/>
                      <w:lang w:eastAsia="de-CH"/>
                    </w:rPr>
                  </w:pPr>
                </w:p>
              </w:tc>
            </w:tr>
            <w:tr w:rsidR="00F11508" w:rsidRPr="00F11508">
              <w:trPr>
                <w:tblCellSpacing w:w="0" w:type="dxa"/>
                <w:jc w:val="center"/>
              </w:trPr>
              <w:tc>
                <w:tcPr>
                  <w:tcW w:w="0" w:type="auto"/>
                  <w:shd w:val="clear" w:color="auto" w:fill="FFFFFF"/>
                  <w:hideMark/>
                </w:tcPr>
                <w:tbl>
                  <w:tblPr>
                    <w:tblW w:w="9000" w:type="dxa"/>
                    <w:jc w:val="center"/>
                    <w:tblCellSpacing w:w="0" w:type="dxa"/>
                    <w:shd w:val="clear" w:color="auto" w:fill="FAFAFA"/>
                    <w:tblCellMar>
                      <w:left w:w="0" w:type="dxa"/>
                      <w:right w:w="0" w:type="dxa"/>
                    </w:tblCellMar>
                    <w:tblLook w:val="04A0"/>
                  </w:tblPr>
                  <w:tblGrid>
                    <w:gridCol w:w="9000"/>
                  </w:tblGrid>
                  <w:tr w:rsidR="00F11508" w:rsidRPr="00F11508">
                    <w:trPr>
                      <w:tblCellSpacing w:w="0" w:type="dxa"/>
                      <w:jc w:val="center"/>
                    </w:trPr>
                    <w:tc>
                      <w:tcPr>
                        <w:tcW w:w="0" w:type="auto"/>
                        <w:shd w:val="clear" w:color="auto" w:fill="FAFAFA"/>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tblPr>
                        <w:tblGrid>
                          <w:gridCol w:w="5639"/>
                          <w:gridCol w:w="3061"/>
                        </w:tblGrid>
                        <w:tr w:rsidR="00F11508" w:rsidRPr="00F11508">
                          <w:trPr>
                            <w:tblCellSpacing w:w="0" w:type="dxa"/>
                          </w:trPr>
                          <w:tc>
                            <w:tcPr>
                              <w:tcW w:w="0" w:type="auto"/>
                              <w:gridSpan w:val="2"/>
                              <w:tcBorders>
                                <w:top w:val="nil"/>
                                <w:left w:val="nil"/>
                                <w:bottom w:val="nil"/>
                                <w:right w:val="nil"/>
                              </w:tcBorders>
                              <w:shd w:val="clear" w:color="auto" w:fill="FAFAFA"/>
                              <w:vAlign w:val="center"/>
                              <w:hideMark/>
                            </w:tcPr>
                            <w:p w:rsidR="00F11508" w:rsidRPr="00F11508" w:rsidRDefault="00F11508" w:rsidP="00F11508">
                              <w:pPr>
                                <w:spacing w:after="0" w:line="240" w:lineRule="auto"/>
                                <w:rPr>
                                  <w:rFonts w:ascii="Times New Roman" w:eastAsia="Times New Roman" w:hAnsi="Times New Roman" w:cs="Times New Roman"/>
                                  <w:color w:val="000000"/>
                                  <w:sz w:val="24"/>
                                  <w:szCs w:val="24"/>
                                  <w:lang w:eastAsia="de-CH"/>
                                </w:rPr>
                              </w:pPr>
                            </w:p>
                          </w:tc>
                        </w:tr>
                        <w:tr w:rsidR="00F11508" w:rsidRPr="00F11508">
                          <w:trPr>
                            <w:tblCellSpacing w:w="0" w:type="dxa"/>
                          </w:trPr>
                          <w:tc>
                            <w:tcPr>
                              <w:tcW w:w="5250" w:type="dxa"/>
                              <w:hideMark/>
                            </w:tcPr>
                            <w:p w:rsidR="00F11508" w:rsidRPr="00F11508" w:rsidRDefault="00F11508" w:rsidP="00F11508">
                              <w:pPr>
                                <w:spacing w:after="240" w:line="300" w:lineRule="auto"/>
                                <w:rPr>
                                  <w:rFonts w:ascii="Arial" w:eastAsia="Times New Roman" w:hAnsi="Arial" w:cs="Arial"/>
                                  <w:color w:val="555555"/>
                                  <w:sz w:val="16"/>
                                  <w:szCs w:val="16"/>
                                  <w:lang w:eastAsia="de-CH"/>
                                </w:rPr>
                              </w:pPr>
                              <w:r w:rsidRPr="00F11508">
                                <w:rPr>
                                  <w:rFonts w:ascii="Arial" w:eastAsia="Times New Roman" w:hAnsi="Arial" w:cs="Arial"/>
                                  <w:i/>
                                  <w:iCs/>
                                  <w:color w:val="555555"/>
                                  <w:sz w:val="16"/>
                                  <w:lang w:eastAsia="de-CH"/>
                                </w:rPr>
                                <w:t>Copyright © 2013 Schweizer Radio und Fernsehen</w:t>
                              </w:r>
                              <w:r w:rsidRPr="00F11508">
                                <w:rPr>
                                  <w:rFonts w:ascii="Arial" w:eastAsia="Times New Roman" w:hAnsi="Arial" w:cs="Arial"/>
                                  <w:color w:val="555555"/>
                                  <w:sz w:val="16"/>
                                  <w:szCs w:val="16"/>
                                  <w:lang w:eastAsia="de-CH"/>
                                </w:rPr>
                                <w:br/>
                                <w:t xml:space="preserve">Vielen Dank für das Abonnieren des SRF </w:t>
                              </w:r>
                              <w:proofErr w:type="spellStart"/>
                              <w:r w:rsidRPr="00F11508">
                                <w:rPr>
                                  <w:rFonts w:ascii="Arial" w:eastAsia="Times New Roman" w:hAnsi="Arial" w:cs="Arial"/>
                                  <w:color w:val="555555"/>
                                  <w:sz w:val="16"/>
                                  <w:szCs w:val="16"/>
                                  <w:lang w:eastAsia="de-CH"/>
                                </w:rPr>
                                <w:t>mySchool</w:t>
                              </w:r>
                              <w:proofErr w:type="spellEnd"/>
                              <w:r w:rsidRPr="00F11508">
                                <w:rPr>
                                  <w:rFonts w:ascii="Arial" w:eastAsia="Times New Roman" w:hAnsi="Arial" w:cs="Arial"/>
                                  <w:color w:val="555555"/>
                                  <w:sz w:val="16"/>
                                  <w:szCs w:val="16"/>
                                  <w:lang w:eastAsia="de-CH"/>
                                </w:rPr>
                                <w:t xml:space="preserve"> Newsletters.</w:t>
                              </w:r>
                              <w:r w:rsidRPr="00F11508">
                                <w:rPr>
                                  <w:rFonts w:ascii="Arial" w:eastAsia="Times New Roman" w:hAnsi="Arial" w:cs="Arial"/>
                                  <w:color w:val="555555"/>
                                  <w:sz w:val="16"/>
                                  <w:szCs w:val="16"/>
                                  <w:lang w:eastAsia="de-CH"/>
                                </w:rPr>
                                <w:br/>
                              </w:r>
                              <w:r w:rsidRPr="00F11508">
                                <w:rPr>
                                  <w:rFonts w:ascii="Arial" w:eastAsia="Times New Roman" w:hAnsi="Arial" w:cs="Arial"/>
                                  <w:color w:val="555555"/>
                                  <w:sz w:val="16"/>
                                  <w:szCs w:val="16"/>
                                  <w:lang w:eastAsia="de-CH"/>
                                </w:rPr>
                                <w:br/>
                                <w:t>Bei Fragen und Anregungen wenden Sie sich bitte an:</w:t>
                              </w:r>
                              <w:r w:rsidRPr="00F11508">
                                <w:rPr>
                                  <w:rFonts w:ascii="Arial" w:eastAsia="Times New Roman" w:hAnsi="Arial" w:cs="Arial"/>
                                  <w:color w:val="555555"/>
                                  <w:sz w:val="16"/>
                                  <w:szCs w:val="16"/>
                                  <w:lang w:eastAsia="de-CH"/>
                                </w:rPr>
                                <w:br/>
                              </w:r>
                              <w:hyperlink r:id="rId28" w:tgtFrame="_blank" w:history="1">
                                <w:r w:rsidRPr="00F11508">
                                  <w:rPr>
                                    <w:rFonts w:ascii="Arial" w:eastAsia="Times New Roman" w:hAnsi="Arial" w:cs="Arial"/>
                                    <w:color w:val="E31F2B"/>
                                    <w:sz w:val="16"/>
                                    <w:szCs w:val="16"/>
                                    <w:lang w:eastAsia="de-CH"/>
                                  </w:rPr>
                                  <w:t>myschool@srf.ch</w:t>
                                </w:r>
                              </w:hyperlink>
                              <w:r w:rsidRPr="00F11508">
                                <w:rPr>
                                  <w:rFonts w:ascii="Arial" w:eastAsia="Times New Roman" w:hAnsi="Arial" w:cs="Arial"/>
                                  <w:color w:val="555555"/>
                                  <w:sz w:val="16"/>
                                  <w:szCs w:val="16"/>
                                  <w:lang w:eastAsia="de-CH"/>
                                </w:rPr>
                                <w:br/>
                                <w:t>Schweizer Radio und Fernsehen</w:t>
                              </w:r>
                              <w:r w:rsidRPr="00F11508">
                                <w:rPr>
                                  <w:rFonts w:ascii="Arial" w:eastAsia="Times New Roman" w:hAnsi="Arial" w:cs="Arial"/>
                                  <w:color w:val="555555"/>
                                  <w:sz w:val="16"/>
                                  <w:szCs w:val="16"/>
                                  <w:lang w:eastAsia="de-CH"/>
                                </w:rPr>
                                <w:br/>
                              </w:r>
                              <w:proofErr w:type="spellStart"/>
                              <w:r w:rsidRPr="00F11508">
                                <w:rPr>
                                  <w:rFonts w:ascii="Arial" w:eastAsia="Times New Roman" w:hAnsi="Arial" w:cs="Arial"/>
                                  <w:color w:val="555555"/>
                                  <w:sz w:val="16"/>
                                  <w:szCs w:val="16"/>
                                  <w:lang w:eastAsia="de-CH"/>
                                </w:rPr>
                                <w:t>mySchool</w:t>
                              </w:r>
                              <w:proofErr w:type="spellEnd"/>
                              <w:r w:rsidRPr="00F11508">
                                <w:rPr>
                                  <w:rFonts w:ascii="Arial" w:eastAsia="Times New Roman" w:hAnsi="Arial" w:cs="Arial"/>
                                  <w:color w:val="555555"/>
                                  <w:sz w:val="16"/>
                                  <w:szCs w:val="16"/>
                                  <w:lang w:eastAsia="de-CH"/>
                                </w:rPr>
                                <w:br/>
                                <w:t>Fernsehstrasse 1-4</w:t>
                              </w:r>
                              <w:r w:rsidRPr="00F11508">
                                <w:rPr>
                                  <w:rFonts w:ascii="Arial" w:eastAsia="Times New Roman" w:hAnsi="Arial" w:cs="Arial"/>
                                  <w:color w:val="555555"/>
                                  <w:sz w:val="16"/>
                                  <w:szCs w:val="16"/>
                                  <w:lang w:eastAsia="de-CH"/>
                                </w:rPr>
                                <w:br/>
                                <w:t>CH - 8052 Zürich</w:t>
                              </w:r>
                            </w:p>
                            <w:p w:rsidR="00F11508" w:rsidRPr="00F11508" w:rsidRDefault="00F11508" w:rsidP="00F11508">
                              <w:pPr>
                                <w:spacing w:after="0" w:line="300" w:lineRule="auto"/>
                                <w:rPr>
                                  <w:rFonts w:ascii="Arial" w:eastAsia="Times New Roman" w:hAnsi="Arial" w:cs="Arial"/>
                                  <w:color w:val="555555"/>
                                  <w:sz w:val="16"/>
                                  <w:szCs w:val="16"/>
                                  <w:lang w:eastAsia="de-CH"/>
                                </w:rPr>
                              </w:pPr>
                              <w:hyperlink r:id="rId29" w:tgtFrame="_blank" w:history="1">
                                <w:r w:rsidRPr="00F11508">
                                  <w:rPr>
                                    <w:rFonts w:ascii="Arial" w:eastAsia="Times New Roman" w:hAnsi="Arial" w:cs="Arial"/>
                                    <w:color w:val="E31F2B"/>
                                    <w:sz w:val="16"/>
                                    <w:szCs w:val="16"/>
                                    <w:lang w:eastAsia="de-CH"/>
                                  </w:rPr>
                                  <w:t>Newsletter abbestellen</w:t>
                                </w:r>
                              </w:hyperlink>
                            </w:p>
                          </w:tc>
                          <w:tc>
                            <w:tcPr>
                              <w:tcW w:w="2850" w:type="dxa"/>
                              <w:hideMark/>
                            </w:tcPr>
                            <w:p w:rsidR="00F11508" w:rsidRPr="00F11508" w:rsidRDefault="00F11508" w:rsidP="00F11508">
                              <w:pPr>
                                <w:spacing w:after="0" w:line="240" w:lineRule="auto"/>
                                <w:rPr>
                                  <w:rFonts w:ascii="Times New Roman" w:eastAsia="Times New Roman" w:hAnsi="Times New Roman" w:cs="Times New Roman"/>
                                  <w:color w:val="000000"/>
                                  <w:sz w:val="24"/>
                                  <w:szCs w:val="24"/>
                                  <w:lang w:eastAsia="de-CH"/>
                                </w:rPr>
                              </w:pPr>
                            </w:p>
                          </w:tc>
                        </w:tr>
                        <w:tr w:rsidR="00F11508" w:rsidRPr="00F11508">
                          <w:trPr>
                            <w:tblCellSpacing w:w="0" w:type="dxa"/>
                          </w:trPr>
                          <w:tc>
                            <w:tcPr>
                              <w:tcW w:w="0" w:type="auto"/>
                              <w:gridSpan w:val="2"/>
                              <w:tcBorders>
                                <w:top w:val="nil"/>
                                <w:left w:val="nil"/>
                                <w:bottom w:val="nil"/>
                                <w:right w:val="nil"/>
                              </w:tcBorders>
                              <w:shd w:val="clear" w:color="auto" w:fill="FAFAFA"/>
                              <w:vAlign w:val="center"/>
                              <w:hideMark/>
                            </w:tcPr>
                            <w:p w:rsidR="00F11508" w:rsidRPr="00F11508" w:rsidRDefault="00F11508" w:rsidP="00F11508">
                              <w:pPr>
                                <w:spacing w:after="0" w:line="240" w:lineRule="auto"/>
                                <w:rPr>
                                  <w:rFonts w:ascii="Times New Roman" w:eastAsia="Times New Roman" w:hAnsi="Times New Roman" w:cs="Times New Roman"/>
                                  <w:color w:val="000000"/>
                                  <w:sz w:val="24"/>
                                  <w:szCs w:val="24"/>
                                  <w:lang w:eastAsia="de-CH"/>
                                </w:rPr>
                              </w:pPr>
                            </w:p>
                          </w:tc>
                        </w:tr>
                      </w:tbl>
                      <w:p w:rsidR="00F11508" w:rsidRPr="00F11508" w:rsidRDefault="00F11508" w:rsidP="00F11508">
                        <w:pPr>
                          <w:spacing w:after="0" w:line="240" w:lineRule="auto"/>
                          <w:rPr>
                            <w:rFonts w:ascii="Times New Roman" w:eastAsia="Times New Roman" w:hAnsi="Times New Roman" w:cs="Times New Roman"/>
                            <w:color w:val="000000"/>
                            <w:sz w:val="24"/>
                            <w:szCs w:val="24"/>
                            <w:lang w:eastAsia="de-CH"/>
                          </w:rPr>
                        </w:pPr>
                      </w:p>
                    </w:tc>
                  </w:tr>
                </w:tbl>
                <w:p w:rsidR="00F11508" w:rsidRPr="00F11508" w:rsidRDefault="00F11508" w:rsidP="00F11508">
                  <w:pPr>
                    <w:spacing w:after="0" w:line="240" w:lineRule="auto"/>
                    <w:jc w:val="center"/>
                    <w:rPr>
                      <w:rFonts w:ascii="Times New Roman" w:eastAsia="Times New Roman" w:hAnsi="Times New Roman" w:cs="Times New Roman"/>
                      <w:color w:val="000000"/>
                      <w:sz w:val="24"/>
                      <w:szCs w:val="24"/>
                      <w:lang w:eastAsia="de-CH"/>
                    </w:rPr>
                  </w:pPr>
                </w:p>
              </w:tc>
            </w:tr>
          </w:tbl>
          <w:p w:rsidR="00F11508" w:rsidRPr="00F11508" w:rsidRDefault="00F11508" w:rsidP="00F11508">
            <w:pPr>
              <w:spacing w:after="0" w:line="240" w:lineRule="auto"/>
              <w:jc w:val="center"/>
              <w:rPr>
                <w:rFonts w:ascii="Times New Roman" w:eastAsia="Times New Roman" w:hAnsi="Times New Roman" w:cs="Times New Roman"/>
                <w:color w:val="000000"/>
                <w:sz w:val="24"/>
                <w:szCs w:val="24"/>
                <w:lang w:eastAsia="de-CH"/>
              </w:rPr>
            </w:pPr>
          </w:p>
        </w:tc>
      </w:tr>
    </w:tbl>
    <w:p w:rsidR="00837BD8" w:rsidRDefault="00837BD8"/>
    <w:sectPr w:rsidR="00837BD8" w:rsidSect="00837B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compat/>
  <w:rsids>
    <w:rsidRoot w:val="00F11508"/>
    <w:rsid w:val="000006D3"/>
    <w:rsid w:val="00142767"/>
    <w:rsid w:val="00183DD2"/>
    <w:rsid w:val="002C74B0"/>
    <w:rsid w:val="005968DE"/>
    <w:rsid w:val="00837BD8"/>
    <w:rsid w:val="00AF7CB4"/>
    <w:rsid w:val="00F11508"/>
    <w:rsid w:val="00F13C7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06D3"/>
  </w:style>
  <w:style w:type="paragraph" w:styleId="berschrift1">
    <w:name w:val="heading 1"/>
    <w:basedOn w:val="Standard"/>
    <w:link w:val="berschrift1Zchn"/>
    <w:uiPriority w:val="9"/>
    <w:qFormat/>
    <w:rsid w:val="00F11508"/>
    <w:pPr>
      <w:spacing w:after="136" w:line="240" w:lineRule="auto"/>
      <w:outlineLvl w:val="0"/>
    </w:pPr>
    <w:rPr>
      <w:rFonts w:ascii="Arial" w:eastAsia="Times New Roman" w:hAnsi="Arial" w:cs="Arial"/>
      <w:color w:val="222222"/>
      <w:kern w:val="36"/>
      <w:sz w:val="27"/>
      <w:szCs w:val="27"/>
      <w:lang w:eastAsia="de-CH"/>
    </w:rPr>
  </w:style>
  <w:style w:type="paragraph" w:styleId="berschrift2">
    <w:name w:val="heading 2"/>
    <w:basedOn w:val="Standard"/>
    <w:link w:val="berschrift2Zchn"/>
    <w:uiPriority w:val="9"/>
    <w:qFormat/>
    <w:rsid w:val="00F11508"/>
    <w:pPr>
      <w:spacing w:after="136" w:line="240" w:lineRule="auto"/>
      <w:outlineLvl w:val="1"/>
    </w:pPr>
    <w:rPr>
      <w:rFonts w:ascii="Arial" w:eastAsia="Times New Roman" w:hAnsi="Arial" w:cs="Arial"/>
      <w:b/>
      <w:bCs/>
      <w:color w:val="222222"/>
      <w:sz w:val="19"/>
      <w:szCs w:val="19"/>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0006D3"/>
    <w:pPr>
      <w:spacing w:line="240" w:lineRule="auto"/>
    </w:pPr>
    <w:rPr>
      <w:rFonts w:ascii="Arial" w:hAnsi="Arial" w:cs="Arial"/>
      <w:sz w:val="24"/>
      <w:szCs w:val="24"/>
    </w:rPr>
  </w:style>
  <w:style w:type="character" w:customStyle="1" w:styleId="Formatvorlage1Zchn">
    <w:name w:val="Formatvorlage1 Zchn"/>
    <w:basedOn w:val="Absatz-Standardschriftart"/>
    <w:link w:val="Formatvorlage1"/>
    <w:rsid w:val="000006D3"/>
    <w:rPr>
      <w:rFonts w:ascii="Arial" w:hAnsi="Arial" w:cs="Arial"/>
      <w:sz w:val="24"/>
      <w:szCs w:val="24"/>
    </w:rPr>
  </w:style>
  <w:style w:type="character" w:customStyle="1" w:styleId="berschrift1Zchn">
    <w:name w:val="Überschrift 1 Zchn"/>
    <w:basedOn w:val="Absatz-Standardschriftart"/>
    <w:link w:val="berschrift1"/>
    <w:uiPriority w:val="9"/>
    <w:rsid w:val="00F11508"/>
    <w:rPr>
      <w:rFonts w:ascii="Arial" w:eastAsia="Times New Roman" w:hAnsi="Arial" w:cs="Arial"/>
      <w:color w:val="222222"/>
      <w:kern w:val="36"/>
      <w:sz w:val="27"/>
      <w:szCs w:val="27"/>
      <w:lang w:eastAsia="de-CH"/>
    </w:rPr>
  </w:style>
  <w:style w:type="character" w:customStyle="1" w:styleId="berschrift2Zchn">
    <w:name w:val="Überschrift 2 Zchn"/>
    <w:basedOn w:val="Absatz-Standardschriftart"/>
    <w:link w:val="berschrift2"/>
    <w:uiPriority w:val="9"/>
    <w:rsid w:val="00F11508"/>
    <w:rPr>
      <w:rFonts w:ascii="Arial" w:eastAsia="Times New Roman" w:hAnsi="Arial" w:cs="Arial"/>
      <w:b/>
      <w:bCs/>
      <w:color w:val="222222"/>
      <w:sz w:val="19"/>
      <w:szCs w:val="19"/>
      <w:lang w:eastAsia="de-CH"/>
    </w:rPr>
  </w:style>
  <w:style w:type="character" w:styleId="Fett">
    <w:name w:val="Strong"/>
    <w:basedOn w:val="Absatz-Standardschriftart"/>
    <w:uiPriority w:val="22"/>
    <w:qFormat/>
    <w:rsid w:val="00F11508"/>
    <w:rPr>
      <w:b/>
      <w:bCs/>
    </w:rPr>
  </w:style>
  <w:style w:type="character" w:customStyle="1" w:styleId="leadtitle">
    <w:name w:val="leadtitle"/>
    <w:basedOn w:val="Absatz-Standardschriftart"/>
    <w:rsid w:val="00F11508"/>
  </w:style>
  <w:style w:type="character" w:styleId="Hervorhebung">
    <w:name w:val="Emphasis"/>
    <w:basedOn w:val="Absatz-Standardschriftart"/>
    <w:uiPriority w:val="20"/>
    <w:qFormat/>
    <w:rsid w:val="00F11508"/>
    <w:rPr>
      <w:i/>
      <w:iCs/>
    </w:rPr>
  </w:style>
  <w:style w:type="paragraph" w:styleId="Sprechblasentext">
    <w:name w:val="Balloon Text"/>
    <w:basedOn w:val="Standard"/>
    <w:link w:val="SprechblasentextZchn"/>
    <w:uiPriority w:val="99"/>
    <w:semiHidden/>
    <w:unhideWhenUsed/>
    <w:rsid w:val="00F115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5136">
      <w:bodyDiv w:val="1"/>
      <w:marLeft w:val="0"/>
      <w:marRight w:val="0"/>
      <w:marTop w:val="0"/>
      <w:marBottom w:val="0"/>
      <w:divBdr>
        <w:top w:val="none" w:sz="0" w:space="0" w:color="auto"/>
        <w:left w:val="none" w:sz="0" w:space="0" w:color="auto"/>
        <w:bottom w:val="none" w:sz="0" w:space="0" w:color="auto"/>
        <w:right w:val="none" w:sz="0" w:space="0" w:color="auto"/>
      </w:divBdr>
      <w:divsChild>
        <w:div w:id="1334531395">
          <w:marLeft w:val="0"/>
          <w:marRight w:val="0"/>
          <w:marTop w:val="0"/>
          <w:marBottom w:val="0"/>
          <w:divBdr>
            <w:top w:val="none" w:sz="0" w:space="0" w:color="auto"/>
            <w:left w:val="none" w:sz="0" w:space="0" w:color="auto"/>
            <w:bottom w:val="none" w:sz="0" w:space="0" w:color="auto"/>
            <w:right w:val="none" w:sz="0" w:space="0" w:color="auto"/>
          </w:divBdr>
          <w:divsChild>
            <w:div w:id="356394989">
              <w:marLeft w:val="0"/>
              <w:marRight w:val="0"/>
              <w:marTop w:val="0"/>
              <w:marBottom w:val="0"/>
              <w:divBdr>
                <w:top w:val="none" w:sz="0" w:space="0" w:color="auto"/>
                <w:left w:val="none" w:sz="0" w:space="0" w:color="auto"/>
                <w:bottom w:val="none" w:sz="0" w:space="0" w:color="auto"/>
                <w:right w:val="none" w:sz="0" w:space="0" w:color="auto"/>
              </w:divBdr>
              <w:divsChild>
                <w:div w:id="718210717">
                  <w:marLeft w:val="0"/>
                  <w:marRight w:val="0"/>
                  <w:marTop w:val="0"/>
                  <w:marBottom w:val="0"/>
                  <w:divBdr>
                    <w:top w:val="none" w:sz="0" w:space="0" w:color="auto"/>
                    <w:left w:val="none" w:sz="0" w:space="0" w:color="auto"/>
                    <w:bottom w:val="none" w:sz="0" w:space="0" w:color="auto"/>
                    <w:right w:val="none" w:sz="0" w:space="0" w:color="auto"/>
                  </w:divBdr>
                  <w:divsChild>
                    <w:div w:id="1804883758">
                      <w:marLeft w:val="0"/>
                      <w:marRight w:val="0"/>
                      <w:marTop w:val="0"/>
                      <w:marBottom w:val="0"/>
                      <w:divBdr>
                        <w:top w:val="none" w:sz="0" w:space="0" w:color="auto"/>
                        <w:left w:val="none" w:sz="0" w:space="0" w:color="auto"/>
                        <w:bottom w:val="none" w:sz="0" w:space="0" w:color="auto"/>
                        <w:right w:val="none" w:sz="0" w:space="0" w:color="auto"/>
                      </w:divBdr>
                    </w:div>
                  </w:divsChild>
                </w:div>
                <w:div w:id="254171426">
                  <w:marLeft w:val="0"/>
                  <w:marRight w:val="0"/>
                  <w:marTop w:val="0"/>
                  <w:marBottom w:val="0"/>
                  <w:divBdr>
                    <w:top w:val="none" w:sz="0" w:space="0" w:color="auto"/>
                    <w:left w:val="none" w:sz="0" w:space="0" w:color="auto"/>
                    <w:bottom w:val="none" w:sz="0" w:space="0" w:color="auto"/>
                    <w:right w:val="none" w:sz="0" w:space="0" w:color="auto"/>
                  </w:divBdr>
                  <w:divsChild>
                    <w:div w:id="1340500803">
                      <w:marLeft w:val="0"/>
                      <w:marRight w:val="0"/>
                      <w:marTop w:val="0"/>
                      <w:marBottom w:val="0"/>
                      <w:divBdr>
                        <w:top w:val="none" w:sz="0" w:space="0" w:color="auto"/>
                        <w:left w:val="none" w:sz="0" w:space="0" w:color="auto"/>
                        <w:bottom w:val="none" w:sz="0" w:space="0" w:color="auto"/>
                        <w:right w:val="none" w:sz="0" w:space="0" w:color="auto"/>
                      </w:divBdr>
                      <w:divsChild>
                        <w:div w:id="160892984">
                          <w:marLeft w:val="0"/>
                          <w:marRight w:val="0"/>
                          <w:marTop w:val="0"/>
                          <w:marBottom w:val="0"/>
                          <w:divBdr>
                            <w:top w:val="none" w:sz="0" w:space="0" w:color="auto"/>
                            <w:left w:val="none" w:sz="0" w:space="0" w:color="auto"/>
                            <w:bottom w:val="none" w:sz="0" w:space="0" w:color="auto"/>
                            <w:right w:val="none" w:sz="0" w:space="0" w:color="auto"/>
                          </w:divBdr>
                          <w:divsChild>
                            <w:div w:id="12393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f.us6.list-manage.com/track/click?u=01a03fdaad37da7f91c3e73af&amp;id=2206eee38e&amp;e=ce85e99948" TargetMode="External"/><Relationship Id="rId13" Type="http://schemas.openxmlformats.org/officeDocument/2006/relationships/image" Target="media/image4.jpeg"/><Relationship Id="rId18" Type="http://schemas.openxmlformats.org/officeDocument/2006/relationships/hyperlink" Target="http://srf.us6.list-manage.com/track/click?u=01a03fdaad37da7f91c3e73af&amp;id=a63963e91d&amp;e=ce85e99948" TargetMode="Externa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srf.us6.list-manage.com/track/click?u=01a03fdaad37da7f91c3e73af&amp;id=be7c25a38a&amp;e=ce85e99948" TargetMode="External"/><Relationship Id="rId7" Type="http://schemas.openxmlformats.org/officeDocument/2006/relationships/image" Target="media/image2.jpeg"/><Relationship Id="rId12" Type="http://schemas.openxmlformats.org/officeDocument/2006/relationships/hyperlink" Target="http://srf.us6.list-manage2.com/track/click?u=01a03fdaad37da7f91c3e73af&amp;id=7b351a32ab&amp;e=ce85e99948" TargetMode="External"/><Relationship Id="rId17" Type="http://schemas.openxmlformats.org/officeDocument/2006/relationships/image" Target="media/image6.jpeg"/><Relationship Id="rId25" Type="http://schemas.openxmlformats.org/officeDocument/2006/relationships/hyperlink" Target="http://srf.us6.list-manage.com/track/click?u=01a03fdaad37da7f91c3e73af&amp;id=8d3d2706f8&amp;e=ce85e99948" TargetMode="External"/><Relationship Id="rId2" Type="http://schemas.openxmlformats.org/officeDocument/2006/relationships/settings" Target="settings.xml"/><Relationship Id="rId16" Type="http://schemas.openxmlformats.org/officeDocument/2006/relationships/hyperlink" Target="http://srf.us6.list-manage2.com/track/click?u=01a03fdaad37da7f91c3e73af&amp;id=13e9a5b861&amp;e=ce85e99948" TargetMode="External"/><Relationship Id="rId20" Type="http://schemas.openxmlformats.org/officeDocument/2006/relationships/hyperlink" Target="http://srf.us6.list-manage.com/track/click?u=01a03fdaad37da7f91c3e73af&amp;id=6ba39bd254&amp;e=ce85e99948" TargetMode="External"/><Relationship Id="rId29" Type="http://schemas.openxmlformats.org/officeDocument/2006/relationships/hyperlink" Target="http://srf.us6.list-manage1.com/unsubscribe?u=01a03fdaad37da7f91c3e73af&amp;id=23adee5b64&amp;e=ce85e99948&amp;c=8d50011a78"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rf.us6.list-manage.com/track/click?u=01a03fdaad37da7f91c3e73af&amp;id=95544826ac&amp;e=ce85e99948" TargetMode="External"/><Relationship Id="rId24" Type="http://schemas.openxmlformats.org/officeDocument/2006/relationships/hyperlink" Target="http://srf.us6.list-manage.com/track/click?u=01a03fdaad37da7f91c3e73af&amp;id=08da645867&amp;e=ce85e99948" TargetMode="External"/><Relationship Id="rId5" Type="http://schemas.openxmlformats.org/officeDocument/2006/relationships/hyperlink" Target="http://srf.us6.list-manage.com/track/click?u=01a03fdaad37da7f91c3e73af&amp;id=1c02edb7c5&amp;e=ce85e99948" TargetMode="External"/><Relationship Id="rId15" Type="http://schemas.openxmlformats.org/officeDocument/2006/relationships/image" Target="media/image5.jpeg"/><Relationship Id="rId23" Type="http://schemas.openxmlformats.org/officeDocument/2006/relationships/hyperlink" Target="http://srf.us6.list-manage1.com/track/click?u=01a03fdaad37da7f91c3e73af&amp;id=753719b491&amp;e=ce85e99948" TargetMode="External"/><Relationship Id="rId28" Type="http://schemas.openxmlformats.org/officeDocument/2006/relationships/hyperlink" Target="mailto:myschool@srf.ch" TargetMode="External"/><Relationship Id="rId10" Type="http://schemas.openxmlformats.org/officeDocument/2006/relationships/hyperlink" Target="http://srf.us6.list-manage.com/track/click?u=01a03fdaad37da7f91c3e73af&amp;id=757e261e43&amp;e=ce85e99948"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hyperlink" Target="http://us6.campaign-archive1.com/?u=01a03fdaad37da7f91c3e73af&amp;id=8d50011a78&amp;e=ce85e99948" TargetMode="External"/><Relationship Id="rId9" Type="http://schemas.openxmlformats.org/officeDocument/2006/relationships/image" Target="media/image3.jpeg"/><Relationship Id="rId14" Type="http://schemas.openxmlformats.org/officeDocument/2006/relationships/hyperlink" Target="http://srf.us6.list-manage2.com/track/click?u=01a03fdaad37da7f91c3e73af&amp;id=80aac7c370&amp;e=ce85e99948" TargetMode="External"/><Relationship Id="rId22" Type="http://schemas.openxmlformats.org/officeDocument/2006/relationships/hyperlink" Target="http://srf.us6.list-manage.com/track/click?u=01a03fdaad37da7f91c3e73af&amp;id=a2726ebf62&amp;e=ce85e99948" TargetMode="External"/><Relationship Id="rId27" Type="http://schemas.openxmlformats.org/officeDocument/2006/relationships/hyperlink" Target="http://srf.us6.list-manage.com/track/click?u=01a03fdaad37da7f91c3e73af&amp;id=f2845966a7&amp;e=ce85e99948" TargetMode="Externa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4581</Characters>
  <Application>Microsoft Office Word</Application>
  <DocSecurity>0</DocSecurity>
  <Lines>38</Lines>
  <Paragraphs>10</Paragraphs>
  <ScaleCrop>false</ScaleCrop>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Widmer</dc:creator>
  <cp:lastModifiedBy>Franziska Widmer</cp:lastModifiedBy>
  <cp:revision>1</cp:revision>
  <dcterms:created xsi:type="dcterms:W3CDTF">2013-09-12T14:46:00Z</dcterms:created>
  <dcterms:modified xsi:type="dcterms:W3CDTF">2013-09-12T14:47:00Z</dcterms:modified>
</cp:coreProperties>
</file>